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62A" w:rsidRPr="00FB1ED5" w:rsidRDefault="005F698F" w:rsidP="00BF062A">
      <w:pPr>
        <w:ind w:firstLine="709"/>
        <w:rPr>
          <w:rFonts w:ascii="Times New Roman" w:hAnsi="Times New Roman"/>
        </w:rPr>
      </w:pPr>
      <w:r>
        <w:rPr>
          <w:rFonts w:ascii="TimesDL" w:hAnsi="TimesDL"/>
        </w:rPr>
        <w:pict>
          <v:line id="_x0000_s1031" style="position:absolute;left:0;text-align:left;z-index:1" from="0,9pt" to="459pt,9pt"/>
        </w:pict>
      </w:r>
      <w:r w:rsidR="00BF062A" w:rsidRPr="00FB1ED5">
        <w:rPr>
          <w:rFonts w:ascii="Times New Roman" w:hAnsi="Times New Roman"/>
        </w:rPr>
        <w:t xml:space="preserve">          </w:t>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t xml:space="preserve">         </w:t>
      </w:r>
      <w:r w:rsidR="00BF062A" w:rsidRPr="00FB1ED5">
        <w:rPr>
          <w:rFonts w:ascii="Times New Roman" w:hAnsi="Times New Roman"/>
        </w:rPr>
        <w:tab/>
      </w:r>
    </w:p>
    <w:p w:rsidR="00BF062A" w:rsidRPr="00FB1ED5" w:rsidRDefault="00BF062A" w:rsidP="00BF062A">
      <w:pPr>
        <w:ind w:firstLine="709"/>
        <w:jc w:val="center"/>
        <w:rPr>
          <w:rFonts w:ascii="Times New Roman" w:hAnsi="Times New Roman"/>
          <w:sz w:val="32"/>
          <w:szCs w:val="32"/>
        </w:rPr>
      </w:pPr>
    </w:p>
    <w:p w:rsidR="00FB1ED5" w:rsidRDefault="00FB1ED5" w:rsidP="00151139">
      <w:pPr>
        <w:autoSpaceDE w:val="0"/>
        <w:autoSpaceDN w:val="0"/>
        <w:adjustRightInd w:val="0"/>
        <w:spacing w:after="0" w:line="240" w:lineRule="auto"/>
        <w:ind w:left="284" w:hanging="284"/>
        <w:rPr>
          <w:rFonts w:ascii="Times New Roman" w:hAnsi="Times New Roman" w:cs="Times New Roman"/>
          <w:b/>
          <w:bCs/>
          <w:sz w:val="24"/>
          <w:szCs w:val="24"/>
        </w:rPr>
      </w:pPr>
    </w:p>
    <w:p w:rsidR="00843D0F" w:rsidRDefault="00843D0F" w:rsidP="00843D0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00BB6B31" w:rsidRPr="00111545">
        <w:rPr>
          <w:rFonts w:ascii="Times New Roman" w:hAnsi="Times New Roman" w:cs="Times New Roman"/>
          <w:sz w:val="24"/>
          <w:szCs w:val="24"/>
        </w:rPr>
        <w:t>Приложение</w:t>
      </w:r>
      <w:r w:rsidR="00BB6B31">
        <w:rPr>
          <w:rFonts w:ascii="Times New Roman" w:hAnsi="Times New Roman" w:cs="Times New Roman"/>
          <w:sz w:val="24"/>
          <w:szCs w:val="24"/>
        </w:rPr>
        <w:t xml:space="preserve"> </w:t>
      </w:r>
      <w:r w:rsidR="00D41CBA">
        <w:rPr>
          <w:rFonts w:ascii="Times New Roman" w:hAnsi="Times New Roman" w:cs="Times New Roman"/>
          <w:sz w:val="24"/>
          <w:szCs w:val="24"/>
        </w:rPr>
        <w:t>№</w:t>
      </w:r>
      <w:bookmarkStart w:id="0" w:name="_GoBack"/>
      <w:bookmarkEnd w:id="0"/>
      <w:r w:rsidR="00BB6B31">
        <w:rPr>
          <w:rFonts w:ascii="Times New Roman" w:hAnsi="Times New Roman" w:cs="Times New Roman"/>
          <w:sz w:val="24"/>
          <w:szCs w:val="24"/>
        </w:rPr>
        <w:t>1</w:t>
      </w:r>
      <w:r>
        <w:rPr>
          <w:rFonts w:ascii="Times New Roman" w:hAnsi="Times New Roman" w:cs="Times New Roman"/>
          <w:sz w:val="24"/>
          <w:szCs w:val="24"/>
        </w:rPr>
        <w:t xml:space="preserve"> к приказу МКУ</w:t>
      </w:r>
    </w:p>
    <w:p w:rsidR="00843D0F" w:rsidRDefault="00843D0F" w:rsidP="0011154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 xml:space="preserve"> «Ситниковский центр обеспечения</w:t>
      </w:r>
    </w:p>
    <w:p w:rsidR="00843D0F" w:rsidRDefault="00843D0F" w:rsidP="00843D0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и содержания территории» </w:t>
      </w:r>
    </w:p>
    <w:p w:rsidR="00BB6B31" w:rsidRPr="00111545" w:rsidRDefault="00843D0F" w:rsidP="00843D0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№16а от 22.07.2019</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1" w:name="Par24"/>
      <w:bookmarkEnd w:id="1"/>
      <w:r w:rsidRPr="00111545">
        <w:rPr>
          <w:rFonts w:ascii="Times New Roman" w:hAnsi="Times New Roman" w:cs="Times New Roman"/>
          <w:b/>
          <w:bCs/>
          <w:sz w:val="24"/>
          <w:szCs w:val="24"/>
        </w:rPr>
        <w:t>Учетная политика</w:t>
      </w: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2" w:name="Par38"/>
      <w:bookmarkEnd w:id="2"/>
      <w:r w:rsidRPr="00111545">
        <w:rPr>
          <w:rFonts w:ascii="Times New Roman" w:hAnsi="Times New Roman" w:cs="Times New Roman"/>
          <w:b/>
          <w:bCs/>
          <w:sz w:val="24"/>
          <w:szCs w:val="24"/>
        </w:rPr>
        <w:t>1. Организационные положения</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1.1. Ведение бюджетного учета </w:t>
      </w:r>
      <w:r>
        <w:rPr>
          <w:rFonts w:ascii="Times New Roman" w:hAnsi="Times New Roman" w:cs="Times New Roman"/>
          <w:sz w:val="24"/>
          <w:szCs w:val="24"/>
        </w:rPr>
        <w:t xml:space="preserve">осуществляется Муниципальным казенным учреждением «Центр бухгалтерского обслуживания»  (далее - МКУ «Центр бухгалтерского обслуживания») </w:t>
      </w:r>
      <w:r w:rsidR="006A1CF6">
        <w:rPr>
          <w:rFonts w:ascii="Times New Roman" w:hAnsi="Times New Roman" w:cs="Times New Roman"/>
          <w:sz w:val="24"/>
          <w:szCs w:val="24"/>
        </w:rPr>
        <w:t>.</w:t>
      </w:r>
    </w:p>
    <w:p w:rsidR="00BB6B31" w:rsidRDefault="00BB6B31" w:rsidP="00C52504">
      <w:pPr>
        <w:autoSpaceDE w:val="0"/>
        <w:autoSpaceDN w:val="0"/>
        <w:adjustRightInd w:val="0"/>
        <w:spacing w:after="0" w:line="240" w:lineRule="auto"/>
        <w:jc w:val="both"/>
        <w:rPr>
          <w:rFonts w:ascii="Times New Roman" w:hAnsi="Times New Roman" w:cs="Times New Roman"/>
          <w:i/>
          <w:iCs/>
          <w:sz w:val="24"/>
          <w:szCs w:val="24"/>
        </w:rPr>
      </w:pPr>
      <w:r w:rsidRPr="00C93C52">
        <w:rPr>
          <w:rFonts w:ascii="Times New Roman" w:hAnsi="Times New Roman" w:cs="Times New Roman"/>
          <w:i/>
          <w:iCs/>
          <w:sz w:val="24"/>
          <w:szCs w:val="24"/>
        </w:rPr>
        <w:t xml:space="preserve">(Основание: </w:t>
      </w:r>
      <w:hyperlink r:id="rId8" w:history="1">
        <w:r w:rsidRPr="00C93C52">
          <w:rPr>
            <w:rFonts w:ascii="Times New Roman" w:hAnsi="Times New Roman" w:cs="Times New Roman"/>
            <w:i/>
            <w:iCs/>
            <w:sz w:val="24"/>
            <w:szCs w:val="24"/>
          </w:rPr>
          <w:t>ч. 3 ст. 7</w:t>
        </w:r>
      </w:hyperlink>
      <w:r w:rsidRPr="00C93C52">
        <w:rPr>
          <w:rFonts w:ascii="Times New Roman" w:hAnsi="Times New Roman" w:cs="Times New Roman"/>
          <w:i/>
          <w:iCs/>
          <w:sz w:val="24"/>
          <w:szCs w:val="24"/>
        </w:rPr>
        <w:t xml:space="preserve"> Федерального закона №402-ФЗ)</w:t>
      </w:r>
    </w:p>
    <w:p w:rsidR="00BB6B31" w:rsidRDefault="00BB6B31" w:rsidP="00C52504">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1.2</w:t>
      </w:r>
      <w:r w:rsidRPr="00C52504">
        <w:rPr>
          <w:rFonts w:ascii="Times New Roman" w:hAnsi="Times New Roman" w:cs="Times New Roman"/>
          <w:sz w:val="24"/>
          <w:szCs w:val="24"/>
        </w:rPr>
        <w:t xml:space="preserve">. </w:t>
      </w:r>
      <w:r w:rsidRPr="002A4AFE">
        <w:rPr>
          <w:rFonts w:ascii="Times New Roman" w:hAnsi="Times New Roman" w:cs="Times New Roman"/>
          <w:sz w:val="24"/>
          <w:szCs w:val="24"/>
        </w:rPr>
        <w:t xml:space="preserve"> Ответственным за исчисление налогов, сборов, стра</w:t>
      </w:r>
      <w:r>
        <w:rPr>
          <w:rFonts w:ascii="Times New Roman" w:hAnsi="Times New Roman" w:cs="Times New Roman"/>
          <w:sz w:val="24"/>
          <w:szCs w:val="24"/>
        </w:rPr>
        <w:t>ховых взносов в учреждении являю</w:t>
      </w:r>
      <w:r w:rsidRPr="002A4AFE">
        <w:rPr>
          <w:rFonts w:ascii="Times New Roman" w:hAnsi="Times New Roman" w:cs="Times New Roman"/>
          <w:sz w:val="24"/>
          <w:szCs w:val="24"/>
        </w:rPr>
        <w:t xml:space="preserve">тся </w:t>
      </w:r>
      <w:r>
        <w:rPr>
          <w:rFonts w:ascii="Times New Roman" w:hAnsi="Times New Roman" w:cs="Times New Roman"/>
          <w:sz w:val="24"/>
          <w:szCs w:val="24"/>
        </w:rPr>
        <w:t xml:space="preserve">директор и </w:t>
      </w:r>
      <w:r w:rsidRPr="002A4AFE">
        <w:rPr>
          <w:rFonts w:ascii="Times New Roman" w:hAnsi="Times New Roman" w:cs="Times New Roman"/>
          <w:sz w:val="24"/>
          <w:szCs w:val="24"/>
        </w:rPr>
        <w:t>главный бухгалтер</w:t>
      </w:r>
      <w:r>
        <w:rPr>
          <w:rFonts w:ascii="Times New Roman" w:hAnsi="Times New Roman" w:cs="Times New Roman"/>
          <w:sz w:val="24"/>
          <w:szCs w:val="24"/>
        </w:rPr>
        <w:t xml:space="preserve"> МКУ «Центр бухгалтерского обслуживания»</w:t>
      </w:r>
      <w:r w:rsidRPr="002A4AFE">
        <w:rPr>
          <w:rFonts w:ascii="Times New Roman" w:hAnsi="Times New Roman" w:cs="Times New Roman"/>
          <w:sz w:val="24"/>
          <w:szCs w:val="24"/>
        </w:rPr>
        <w:t>. Исчисление налогов, сборов, страховых взносов и ведение регистров налогового учета в учреждении осуществляет</w:t>
      </w:r>
      <w:r w:rsidRPr="00587DD3">
        <w:rPr>
          <w:rFonts w:ascii="Times New Roman" w:hAnsi="Times New Roman" w:cs="Times New Roman"/>
          <w:sz w:val="24"/>
          <w:szCs w:val="24"/>
        </w:rPr>
        <w:t xml:space="preserve"> </w:t>
      </w:r>
      <w:r>
        <w:rPr>
          <w:rFonts w:ascii="Times New Roman" w:hAnsi="Times New Roman" w:cs="Times New Roman"/>
          <w:sz w:val="24"/>
          <w:szCs w:val="24"/>
        </w:rPr>
        <w:t>МКУ «Центр бухгалтерского обслуживания»</w:t>
      </w:r>
      <w:r w:rsidRPr="002A4AFE">
        <w:rPr>
          <w:rFonts w:ascii="Times New Roman" w:hAnsi="Times New Roman" w:cs="Times New Roman"/>
          <w:sz w:val="24"/>
          <w:szCs w:val="24"/>
        </w:rPr>
        <w:t>.</w:t>
      </w:r>
    </w:p>
    <w:p w:rsidR="00BB6B31" w:rsidRPr="00C52504" w:rsidRDefault="00BB6B31" w:rsidP="00C52504">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1.3</w:t>
      </w:r>
      <w:r w:rsidRPr="002A4AFE">
        <w:rPr>
          <w:rFonts w:ascii="Times New Roman" w:hAnsi="Times New Roman" w:cs="Times New Roman"/>
          <w:sz w:val="24"/>
          <w:szCs w:val="24"/>
        </w:rPr>
        <w:t>. Учреждение использует электронный способ представления отчетности в налоговые органы по телекоммуникационным каналам связи.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9" w:history="1">
        <w:r w:rsidRPr="002A4AFE">
          <w:rPr>
            <w:rFonts w:ascii="Times New Roman" w:hAnsi="Times New Roman" w:cs="Times New Roman"/>
            <w:i/>
            <w:iCs/>
            <w:sz w:val="24"/>
            <w:szCs w:val="24"/>
          </w:rPr>
          <w:t>п. п. 3</w:t>
        </w:r>
      </w:hyperlink>
      <w:r w:rsidRPr="002A4AFE">
        <w:rPr>
          <w:rFonts w:ascii="Times New Roman" w:hAnsi="Times New Roman" w:cs="Times New Roman"/>
          <w:i/>
          <w:iCs/>
          <w:sz w:val="24"/>
          <w:szCs w:val="24"/>
        </w:rPr>
        <w:t xml:space="preserve"> - </w:t>
      </w:r>
      <w:hyperlink r:id="rId10" w:history="1">
        <w:r w:rsidRPr="002A4AFE">
          <w:rPr>
            <w:rFonts w:ascii="Times New Roman" w:hAnsi="Times New Roman" w:cs="Times New Roman"/>
            <w:i/>
            <w:iCs/>
            <w:sz w:val="24"/>
            <w:szCs w:val="24"/>
          </w:rPr>
          <w:t>4 ст. 80</w:t>
        </w:r>
      </w:hyperlink>
      <w:r w:rsidRPr="002A4AFE">
        <w:rPr>
          <w:rFonts w:ascii="Times New Roman" w:hAnsi="Times New Roman" w:cs="Times New Roman"/>
          <w:i/>
          <w:iCs/>
          <w:sz w:val="24"/>
          <w:szCs w:val="24"/>
        </w:rPr>
        <w:t xml:space="preserve"> НК РФ)</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C93C52">
        <w:rPr>
          <w:rFonts w:ascii="Times New Roman" w:hAnsi="Times New Roman" w:cs="Times New Roman"/>
          <w:sz w:val="24"/>
          <w:szCs w:val="24"/>
        </w:rPr>
        <w:t xml:space="preserve">. Ежегодно приказом руководителя учреждения утверждается (корректируется) рабочий план счетов по форме, приведенной в </w:t>
      </w:r>
      <w:hyperlink w:anchor="Par446" w:history="1">
        <w:r w:rsidRPr="00C93C52">
          <w:rPr>
            <w:rFonts w:ascii="Times New Roman" w:hAnsi="Times New Roman" w:cs="Times New Roman"/>
            <w:sz w:val="24"/>
            <w:szCs w:val="24"/>
          </w:rPr>
          <w:t>Приложении №1</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1" w:history="1">
        <w:r w:rsidRPr="00C93C52">
          <w:rPr>
            <w:rFonts w:ascii="Times New Roman" w:hAnsi="Times New Roman" w:cs="Times New Roman"/>
            <w:i/>
            <w:iCs/>
            <w:sz w:val="24"/>
            <w:szCs w:val="24"/>
          </w:rPr>
          <w:t>п. п. 3</w:t>
        </w:r>
      </w:hyperlink>
      <w:r w:rsidRPr="00C93C52">
        <w:rPr>
          <w:rFonts w:ascii="Times New Roman" w:hAnsi="Times New Roman" w:cs="Times New Roman"/>
          <w:i/>
          <w:iCs/>
          <w:sz w:val="24"/>
          <w:szCs w:val="24"/>
        </w:rPr>
        <w:t xml:space="preserve">, </w:t>
      </w:r>
      <w:hyperlink r:id="rId12" w:history="1">
        <w:r w:rsidRPr="00C93C52">
          <w:rPr>
            <w:rFonts w:ascii="Times New Roman" w:hAnsi="Times New Roman" w:cs="Times New Roman"/>
            <w:i/>
            <w:iCs/>
            <w:sz w:val="24"/>
            <w:szCs w:val="24"/>
          </w:rPr>
          <w:t>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C93C52">
        <w:rPr>
          <w:rFonts w:ascii="Times New Roman" w:hAnsi="Times New Roman" w:cs="Times New Roman"/>
          <w:sz w:val="24"/>
          <w:szCs w:val="24"/>
        </w:rPr>
        <w:t>. Для отражения объектов учета и изменяющих их фактов хозяйственной жизни используются: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унифицированные </w:t>
      </w:r>
      <w:hyperlink r:id="rId13" w:history="1">
        <w:r w:rsidRPr="00C93C52">
          <w:rPr>
            <w:rFonts w:ascii="Times New Roman" w:hAnsi="Times New Roman" w:cs="Times New Roman"/>
            <w:sz w:val="24"/>
            <w:szCs w:val="24"/>
          </w:rPr>
          <w:t>формы</w:t>
        </w:r>
      </w:hyperlink>
      <w:r w:rsidRPr="00C93C52">
        <w:rPr>
          <w:rFonts w:ascii="Times New Roman" w:hAnsi="Times New Roman" w:cs="Times New Roman"/>
          <w:sz w:val="24"/>
          <w:szCs w:val="24"/>
        </w:rPr>
        <w:t xml:space="preserve"> первичных учетных документов, утвержденные Приказом Минфина России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иные унифицированные формы первичных документов при их отсутствии в </w:t>
      </w:r>
      <w:hyperlink r:id="rId14" w:history="1">
        <w:r w:rsidRPr="00C93C52">
          <w:rPr>
            <w:rFonts w:ascii="Times New Roman" w:hAnsi="Times New Roman" w:cs="Times New Roman"/>
            <w:sz w:val="24"/>
            <w:szCs w:val="24"/>
          </w:rPr>
          <w:t>Приказе</w:t>
        </w:r>
      </w:hyperlink>
      <w:r w:rsidRPr="00C93C52">
        <w:rPr>
          <w:rFonts w:ascii="Times New Roman" w:hAnsi="Times New Roman" w:cs="Times New Roman"/>
          <w:sz w:val="24"/>
          <w:szCs w:val="24"/>
        </w:rPr>
        <w:t xml:space="preserve"> Минфина России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самостоятельно разработанные формы первичных учетных документов, образцы которых приведены в </w:t>
      </w:r>
      <w:hyperlink w:anchor="Par513" w:history="1">
        <w:r w:rsidRPr="00C93C52">
          <w:rPr>
            <w:rFonts w:ascii="Times New Roman" w:hAnsi="Times New Roman" w:cs="Times New Roman"/>
            <w:sz w:val="24"/>
            <w:szCs w:val="24"/>
          </w:rPr>
          <w:t>Приложении №2</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5" w:history="1">
        <w:r w:rsidRPr="00C93C52">
          <w:rPr>
            <w:rFonts w:ascii="Times New Roman" w:hAnsi="Times New Roman" w:cs="Times New Roman"/>
            <w:i/>
            <w:iCs/>
            <w:sz w:val="24"/>
            <w:szCs w:val="24"/>
          </w:rPr>
          <w:t>ч. 2 ст. 9</w:t>
        </w:r>
      </w:hyperlink>
      <w:r w:rsidRPr="00C93C52">
        <w:rPr>
          <w:rFonts w:ascii="Times New Roman" w:hAnsi="Times New Roman" w:cs="Times New Roman"/>
          <w:i/>
          <w:iCs/>
          <w:sz w:val="24"/>
          <w:szCs w:val="24"/>
        </w:rPr>
        <w:t xml:space="preserve"> Федерального закона №402-ФЗ, </w:t>
      </w:r>
      <w:hyperlink r:id="rId16" w:history="1">
        <w:r w:rsidRPr="00C93C52">
          <w:rPr>
            <w:rFonts w:ascii="Times New Roman" w:hAnsi="Times New Roman" w:cs="Times New Roman"/>
            <w:i/>
            <w:iCs/>
            <w:sz w:val="24"/>
            <w:szCs w:val="24"/>
          </w:rPr>
          <w:t>п. 25</w:t>
        </w:r>
      </w:hyperlink>
      <w:r w:rsidRPr="00C93C52">
        <w:rPr>
          <w:rFonts w:ascii="Times New Roman" w:hAnsi="Times New Roman" w:cs="Times New Roman"/>
          <w:i/>
          <w:iCs/>
          <w:sz w:val="24"/>
          <w:szCs w:val="24"/>
        </w:rPr>
        <w:t xml:space="preserve"> ФСБУ "Концептуальные основы", </w:t>
      </w:r>
      <w:hyperlink r:id="rId17"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C93C52">
        <w:rPr>
          <w:rFonts w:ascii="Times New Roman" w:hAnsi="Times New Roman" w:cs="Times New Roman"/>
          <w:sz w:val="24"/>
          <w:szCs w:val="24"/>
        </w:rPr>
        <w:t>. Первичные (сводные) учетные документы составляются на бумажных носителях.</w:t>
      </w:r>
    </w:p>
    <w:p w:rsidR="00EB338E" w:rsidRPr="002F5DD5" w:rsidRDefault="00EB338E" w:rsidP="00EB3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EB338E">
        <w:rPr>
          <w:rFonts w:ascii="Times New Roman" w:hAnsi="Times New Roman" w:cs="Times New Roman"/>
          <w:i/>
        </w:rPr>
        <w:t>(Основание: пункты 25–26 СГС «Концептуальные основы бухучета и отчетности», подпункт «г» пункта 9 СГС «Учетная политик</w:t>
      </w:r>
      <w:r>
        <w:rPr>
          <w:rFonts w:ascii="Times New Roman" w:hAnsi="Times New Roman" w:cs="Times New Roman"/>
          <w:i/>
        </w:rPr>
        <w:t>а, оценочные значения и ошибки»)</w:t>
      </w:r>
      <w:r w:rsidRPr="002F5DD5">
        <w:rPr>
          <w:rFonts w:ascii="Times New Roman" w:hAnsi="Times New Roman" w:cs="Times New Roman"/>
        </w:rPr>
        <w:t> </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Pr="00C93C52">
        <w:rPr>
          <w:rFonts w:ascii="Times New Roman" w:hAnsi="Times New Roman" w:cs="Times New Roman"/>
          <w:sz w:val="24"/>
          <w:szCs w:val="24"/>
        </w:rPr>
        <w:t xml:space="preserve">. Все первичные (сводные) учетные документы, независимо от формы, подписываются руководителем </w:t>
      </w:r>
      <w:r w:rsidR="006A1CF6">
        <w:rPr>
          <w:rFonts w:ascii="Times New Roman" w:hAnsi="Times New Roman" w:cs="Times New Roman"/>
          <w:sz w:val="24"/>
          <w:szCs w:val="24"/>
        </w:rPr>
        <w:t xml:space="preserve">, главным бухгалтером </w:t>
      </w:r>
      <w:r w:rsidRPr="00C93C52">
        <w:rPr>
          <w:rFonts w:ascii="Times New Roman" w:hAnsi="Times New Roman" w:cs="Times New Roman"/>
          <w:sz w:val="24"/>
          <w:szCs w:val="24"/>
        </w:rPr>
        <w:t>или уполномоченным им лицом.</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Первичный (сводный) учетный документ, оформляющий операции с денежными средствами, кроме руководителя (уполномоченного лица) подписывается </w:t>
      </w:r>
      <w:r>
        <w:rPr>
          <w:rFonts w:ascii="Times New Roman" w:hAnsi="Times New Roman" w:cs="Times New Roman"/>
          <w:sz w:val="24"/>
          <w:szCs w:val="24"/>
        </w:rPr>
        <w:t>ответственным сотрудником МКУ «Центр бухгалтерского обслуживания».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Уполномоченные лица определяются письменным распоряжением того лица, которое передает соответствующие полномочия.</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8" w:history="1">
        <w:r w:rsidRPr="00C93C52">
          <w:rPr>
            <w:rFonts w:ascii="Times New Roman" w:hAnsi="Times New Roman" w:cs="Times New Roman"/>
            <w:i/>
            <w:iCs/>
            <w:sz w:val="24"/>
            <w:szCs w:val="24"/>
          </w:rPr>
          <w:t>п. 26</w:t>
        </w:r>
      </w:hyperlink>
      <w:r w:rsidRPr="00C93C52">
        <w:rPr>
          <w:rFonts w:ascii="Times New Roman" w:hAnsi="Times New Roman" w:cs="Times New Roman"/>
          <w:i/>
          <w:iCs/>
          <w:sz w:val="24"/>
          <w:szCs w:val="24"/>
        </w:rPr>
        <w:t xml:space="preserve"> ФСБУ "Концептуальные основы")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1.8</w:t>
      </w:r>
      <w:r w:rsidRPr="00111545">
        <w:rPr>
          <w:rFonts w:ascii="Times New Roman" w:hAnsi="Times New Roman" w:cs="Times New Roman"/>
          <w:sz w:val="24"/>
          <w:szCs w:val="24"/>
        </w:rPr>
        <w:t xml:space="preserve">. График документооборота, </w:t>
      </w:r>
      <w:r w:rsidRPr="00C93C52">
        <w:rPr>
          <w:rFonts w:ascii="Times New Roman" w:hAnsi="Times New Roman" w:cs="Times New Roman"/>
          <w:sz w:val="24"/>
          <w:szCs w:val="24"/>
        </w:rPr>
        <w:t xml:space="preserve">устанавливающий порядок и сроки передачи первичных (сводных) учетных документов для отражения в бюджетном учете, утверждается приказом руководителя по форме, приведенной в </w:t>
      </w:r>
      <w:hyperlink w:anchor="Par572" w:history="1">
        <w:r w:rsidRPr="00C93C52">
          <w:rPr>
            <w:rFonts w:ascii="Times New Roman" w:hAnsi="Times New Roman" w:cs="Times New Roman"/>
            <w:sz w:val="24"/>
            <w:szCs w:val="24"/>
          </w:rPr>
          <w:t>Приложении №3</w:t>
        </w:r>
      </w:hyperlink>
      <w:r w:rsidRPr="00C93C52">
        <w:rPr>
          <w:rFonts w:ascii="Times New Roman" w:hAnsi="Times New Roman" w:cs="Times New Roman"/>
          <w:sz w:val="24"/>
          <w:szCs w:val="24"/>
        </w:rPr>
        <w:t xml:space="preserve"> к Учетной политике.</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9"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Pr="00C93C52">
        <w:rPr>
          <w:rFonts w:ascii="Times New Roman" w:hAnsi="Times New Roman" w:cs="Times New Roman"/>
          <w:sz w:val="24"/>
          <w:szCs w:val="24"/>
        </w:rPr>
        <w:t>. Данные первичных (сводных) учетных документов, прошедших внутренний контроль, регистрируются, систематизируются и накапливаются в регистрах бухгалтерского учета, составленных:</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по унифицированным формам, утвержденным </w:t>
      </w:r>
      <w:hyperlink r:id="rId20" w:history="1">
        <w:r w:rsidRPr="00C93C52">
          <w:rPr>
            <w:rFonts w:ascii="Times New Roman" w:hAnsi="Times New Roman" w:cs="Times New Roman"/>
            <w:sz w:val="24"/>
            <w:szCs w:val="24"/>
          </w:rPr>
          <w:t>Приказом</w:t>
        </w:r>
      </w:hyperlink>
      <w:r w:rsidRPr="00C93C52">
        <w:rPr>
          <w:rFonts w:ascii="Times New Roman" w:hAnsi="Times New Roman" w:cs="Times New Roman"/>
          <w:sz w:val="24"/>
          <w:szCs w:val="24"/>
        </w:rPr>
        <w:t xml:space="preserve"> Минфина России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по формам, которые разработаны учреждением.</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Формы самостоятельно разработанных регистров бюджетного учета приведены в </w:t>
      </w:r>
      <w:hyperlink w:anchor="Par685" w:history="1">
        <w:r w:rsidRPr="00C93C52">
          <w:rPr>
            <w:rFonts w:ascii="Times New Roman" w:hAnsi="Times New Roman" w:cs="Times New Roman"/>
            <w:sz w:val="24"/>
            <w:szCs w:val="24"/>
          </w:rPr>
          <w:t>Приложении №4</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21" w:history="1">
        <w:r w:rsidRPr="00C93C52">
          <w:rPr>
            <w:rFonts w:ascii="Times New Roman" w:hAnsi="Times New Roman" w:cs="Times New Roman"/>
            <w:i/>
            <w:iCs/>
            <w:sz w:val="24"/>
            <w:szCs w:val="24"/>
          </w:rPr>
          <w:t>ч. 5 ст. 10</w:t>
        </w:r>
      </w:hyperlink>
      <w:r w:rsidRPr="00C93C52">
        <w:rPr>
          <w:rFonts w:ascii="Times New Roman" w:hAnsi="Times New Roman" w:cs="Times New Roman"/>
          <w:i/>
          <w:iCs/>
          <w:sz w:val="24"/>
          <w:szCs w:val="24"/>
        </w:rPr>
        <w:t xml:space="preserve"> Федерального закона №402-ФЗ, </w:t>
      </w:r>
      <w:hyperlink r:id="rId22" w:history="1">
        <w:r w:rsidRPr="00C93C52">
          <w:rPr>
            <w:rFonts w:ascii="Times New Roman" w:hAnsi="Times New Roman" w:cs="Times New Roman"/>
            <w:i/>
            <w:iCs/>
            <w:sz w:val="24"/>
            <w:szCs w:val="24"/>
          </w:rPr>
          <w:t>п. п. 23</w:t>
        </w:r>
      </w:hyperlink>
      <w:r w:rsidRPr="00C93C52">
        <w:rPr>
          <w:rFonts w:ascii="Times New Roman" w:hAnsi="Times New Roman" w:cs="Times New Roman"/>
          <w:i/>
          <w:iCs/>
          <w:sz w:val="24"/>
          <w:szCs w:val="24"/>
        </w:rPr>
        <w:t xml:space="preserve">, </w:t>
      </w:r>
      <w:hyperlink r:id="rId23" w:history="1">
        <w:r w:rsidRPr="00C93C52">
          <w:rPr>
            <w:rFonts w:ascii="Times New Roman" w:hAnsi="Times New Roman" w:cs="Times New Roman"/>
            <w:i/>
            <w:iCs/>
            <w:sz w:val="24"/>
            <w:szCs w:val="24"/>
          </w:rPr>
          <w:t>28</w:t>
        </w:r>
      </w:hyperlink>
      <w:r w:rsidRPr="00C93C52">
        <w:rPr>
          <w:rFonts w:ascii="Times New Roman" w:hAnsi="Times New Roman" w:cs="Times New Roman"/>
          <w:i/>
          <w:iCs/>
          <w:sz w:val="24"/>
          <w:szCs w:val="24"/>
        </w:rPr>
        <w:t xml:space="preserve"> ФСБУ "Концептуальные основы", </w:t>
      </w:r>
      <w:hyperlink r:id="rId24" w:history="1">
        <w:r w:rsidRPr="00C93C52">
          <w:rPr>
            <w:rFonts w:ascii="Times New Roman" w:hAnsi="Times New Roman" w:cs="Times New Roman"/>
            <w:i/>
            <w:iCs/>
            <w:sz w:val="24"/>
            <w:szCs w:val="24"/>
          </w:rPr>
          <w:t>п. 11</w:t>
        </w:r>
      </w:hyperlink>
      <w:r w:rsidRPr="00C93C52">
        <w:rPr>
          <w:rFonts w:ascii="Times New Roman" w:hAnsi="Times New Roman" w:cs="Times New Roman"/>
          <w:i/>
          <w:iCs/>
          <w:sz w:val="24"/>
          <w:szCs w:val="24"/>
        </w:rPr>
        <w:t xml:space="preserve"> Инструкции №157н)</w:t>
      </w:r>
      <w:r w:rsidRPr="00C93C52">
        <w:rPr>
          <w:rFonts w:ascii="Times New Roman" w:hAnsi="Times New Roman" w:cs="Times New Roman"/>
          <w:sz w:val="24"/>
          <w:szCs w:val="24"/>
        </w:rPr>
        <w:t>.</w:t>
      </w:r>
    </w:p>
    <w:p w:rsidR="00BB6B31" w:rsidRDefault="00BB6B31" w:rsidP="00923BBC">
      <w:pPr>
        <w:autoSpaceDE w:val="0"/>
        <w:autoSpaceDN w:val="0"/>
        <w:adjustRightInd w:val="0"/>
        <w:spacing w:after="0" w:line="240" w:lineRule="auto"/>
        <w:jc w:val="both"/>
        <w:rPr>
          <w:rFonts w:ascii="Times New Roman" w:hAnsi="Times New Roman" w:cs="Times New Roman"/>
          <w:sz w:val="24"/>
          <w:szCs w:val="24"/>
          <w:lang w:eastAsia="ru-RU"/>
        </w:rPr>
      </w:pPr>
      <w:r w:rsidRPr="00923BBC">
        <w:rPr>
          <w:rFonts w:ascii="Times New Roman" w:hAnsi="Times New Roman" w:cs="Times New Roman"/>
          <w:sz w:val="24"/>
          <w:szCs w:val="24"/>
        </w:rPr>
        <w:t xml:space="preserve">1.10. </w:t>
      </w:r>
      <w:r>
        <w:rPr>
          <w:rFonts w:ascii="Times New Roman" w:hAnsi="Times New Roman" w:cs="Times New Roman"/>
          <w:sz w:val="24"/>
          <w:szCs w:val="24"/>
          <w:lang w:eastAsia="ru-RU"/>
        </w:rPr>
        <w:t>Первичные (сводные)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или на бумажном носителе в случае отсутствия возможности их формирования и хранения в виде электронных документов, а также в случае,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p>
    <w:p w:rsidR="00BB6B31" w:rsidRPr="00C93C52" w:rsidRDefault="00BB6B31" w:rsidP="00923BBC">
      <w:pPr>
        <w:autoSpaceDE w:val="0"/>
        <w:autoSpaceDN w:val="0"/>
        <w:adjustRightInd w:val="0"/>
        <w:spacing w:after="0" w:line="240" w:lineRule="auto"/>
        <w:jc w:val="both"/>
        <w:rPr>
          <w:rFonts w:ascii="Times New Roman" w:hAnsi="Times New Roman" w:cs="Times New Roman"/>
          <w:sz w:val="24"/>
          <w:szCs w:val="24"/>
        </w:rPr>
      </w:pPr>
      <w:r w:rsidRPr="00923BBC">
        <w:rPr>
          <w:rFonts w:ascii="Times New Roman" w:hAnsi="Times New Roman" w:cs="Times New Roman"/>
          <w:i/>
          <w:iCs/>
          <w:sz w:val="24"/>
          <w:szCs w:val="24"/>
        </w:rPr>
        <w:t xml:space="preserve"> (Основание</w:t>
      </w:r>
      <w:r w:rsidRPr="00C93C52">
        <w:rPr>
          <w:rFonts w:ascii="Times New Roman" w:hAnsi="Times New Roman" w:cs="Times New Roman"/>
          <w:i/>
          <w:iCs/>
          <w:sz w:val="24"/>
          <w:szCs w:val="24"/>
        </w:rPr>
        <w:t xml:space="preserve">: </w:t>
      </w:r>
      <w:hyperlink r:id="rId25" w:history="1">
        <w:r w:rsidRPr="00C93C52">
          <w:rPr>
            <w:rFonts w:ascii="Times New Roman" w:hAnsi="Times New Roman" w:cs="Times New Roman"/>
            <w:i/>
            <w:iCs/>
            <w:sz w:val="24"/>
            <w:szCs w:val="24"/>
          </w:rPr>
          <w:t>п. п. 32</w:t>
        </w:r>
      </w:hyperlink>
      <w:r w:rsidRPr="00C93C52">
        <w:rPr>
          <w:rFonts w:ascii="Times New Roman" w:hAnsi="Times New Roman" w:cs="Times New Roman"/>
          <w:i/>
          <w:iCs/>
          <w:sz w:val="24"/>
          <w:szCs w:val="24"/>
        </w:rPr>
        <w:t xml:space="preserve">, </w:t>
      </w:r>
      <w:hyperlink r:id="rId26" w:history="1">
        <w:r w:rsidRPr="00C93C52">
          <w:rPr>
            <w:rFonts w:ascii="Times New Roman" w:hAnsi="Times New Roman" w:cs="Times New Roman"/>
            <w:i/>
            <w:iCs/>
            <w:sz w:val="24"/>
            <w:szCs w:val="24"/>
          </w:rPr>
          <w:t>33</w:t>
        </w:r>
      </w:hyperlink>
      <w:r w:rsidRPr="00C93C52">
        <w:rPr>
          <w:rFonts w:ascii="Times New Roman" w:hAnsi="Times New Roman" w:cs="Times New Roman"/>
          <w:i/>
          <w:iCs/>
          <w:sz w:val="24"/>
          <w:szCs w:val="24"/>
        </w:rPr>
        <w:t xml:space="preserve"> ФСБУ "Концептуальные основы", </w:t>
      </w:r>
      <w:hyperlink r:id="rId27" w:history="1">
        <w:r w:rsidRPr="00C93C52">
          <w:rPr>
            <w:rFonts w:ascii="Times New Roman" w:hAnsi="Times New Roman" w:cs="Times New Roman"/>
            <w:i/>
            <w:iCs/>
            <w:sz w:val="24"/>
            <w:szCs w:val="24"/>
          </w:rPr>
          <w:t>п. п. 6</w:t>
        </w:r>
      </w:hyperlink>
      <w:r w:rsidRPr="00C93C52">
        <w:rPr>
          <w:rFonts w:ascii="Times New Roman" w:hAnsi="Times New Roman" w:cs="Times New Roman"/>
          <w:i/>
          <w:iCs/>
          <w:sz w:val="24"/>
          <w:szCs w:val="24"/>
        </w:rPr>
        <w:t xml:space="preserve">, </w:t>
      </w:r>
      <w:hyperlink r:id="rId28" w:history="1">
        <w:r w:rsidRPr="00C93C52">
          <w:rPr>
            <w:rFonts w:ascii="Times New Roman" w:hAnsi="Times New Roman" w:cs="Times New Roman"/>
            <w:i/>
            <w:iCs/>
            <w:sz w:val="24"/>
            <w:szCs w:val="24"/>
          </w:rPr>
          <w:t>19</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1.11</w:t>
      </w:r>
      <w:r w:rsidRPr="00C93C52">
        <w:rPr>
          <w:rFonts w:ascii="Times New Roman" w:hAnsi="Times New Roman" w:cs="Times New Roman"/>
          <w:sz w:val="24"/>
          <w:szCs w:val="24"/>
        </w:rPr>
        <w:t xml:space="preserve">. Хранение первичных (сводных) учетных документов, регистров бюджетного учета осуществляется в течение сроков, установленных в </w:t>
      </w:r>
      <w:hyperlink r:id="rId29" w:history="1">
        <w:r w:rsidRPr="00C93C52">
          <w:rPr>
            <w:rFonts w:ascii="Times New Roman" w:hAnsi="Times New Roman" w:cs="Times New Roman"/>
            <w:sz w:val="24"/>
            <w:szCs w:val="24"/>
          </w:rPr>
          <w:t>разд. 4.1</w:t>
        </w:r>
      </w:hyperlink>
      <w:r w:rsidRPr="00C93C52">
        <w:rPr>
          <w:rFonts w:ascii="Times New Roman" w:hAnsi="Times New Roman" w:cs="Times New Roman"/>
          <w:sz w:val="24"/>
          <w:szCs w:val="24"/>
        </w:rPr>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 Приказом Минкультуры России от 25.08.2010 №558), но не менее пяти лет после окончания отчетного года, в котором (за который) они составлены.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0" w:history="1">
        <w:r w:rsidRPr="00C93C52">
          <w:rPr>
            <w:rFonts w:ascii="Times New Roman" w:hAnsi="Times New Roman" w:cs="Times New Roman"/>
            <w:i/>
            <w:iCs/>
            <w:sz w:val="24"/>
            <w:szCs w:val="24"/>
          </w:rPr>
          <w:t>п. 33</w:t>
        </w:r>
      </w:hyperlink>
      <w:r w:rsidRPr="00C93C52">
        <w:rPr>
          <w:rFonts w:ascii="Times New Roman" w:hAnsi="Times New Roman" w:cs="Times New Roman"/>
          <w:i/>
          <w:iCs/>
          <w:sz w:val="24"/>
          <w:szCs w:val="24"/>
        </w:rPr>
        <w:t xml:space="preserve"> ФСБУ "Концептуальные основы", </w:t>
      </w:r>
      <w:hyperlink r:id="rId31" w:history="1">
        <w:r w:rsidRPr="00C93C52">
          <w:rPr>
            <w:rFonts w:ascii="Times New Roman" w:hAnsi="Times New Roman" w:cs="Times New Roman"/>
            <w:i/>
            <w:iCs/>
            <w:sz w:val="24"/>
            <w:szCs w:val="24"/>
          </w:rPr>
          <w:t>п. 19</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1.12</w:t>
      </w:r>
      <w:r w:rsidRPr="00C93C52">
        <w:rPr>
          <w:rFonts w:ascii="Times New Roman" w:hAnsi="Times New Roman" w:cs="Times New Roman"/>
          <w:sz w:val="24"/>
          <w:szCs w:val="24"/>
        </w:rPr>
        <w:t>. Лимит остатка кассы утверждается приказом руководителя.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2" w:history="1">
        <w:r w:rsidRPr="00C93C52">
          <w:rPr>
            <w:rFonts w:ascii="Times New Roman" w:hAnsi="Times New Roman" w:cs="Times New Roman"/>
            <w:i/>
            <w:iCs/>
            <w:sz w:val="24"/>
            <w:szCs w:val="24"/>
          </w:rPr>
          <w:t>п. 2</w:t>
        </w:r>
      </w:hyperlink>
      <w:r w:rsidRPr="00C93C52">
        <w:rPr>
          <w:rFonts w:ascii="Times New Roman" w:hAnsi="Times New Roman" w:cs="Times New Roman"/>
          <w:i/>
          <w:iCs/>
          <w:sz w:val="24"/>
          <w:szCs w:val="24"/>
        </w:rPr>
        <w:t xml:space="preserve"> Указания №3210-У)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1.13</w:t>
      </w:r>
      <w:r w:rsidRPr="00C93C52">
        <w:rPr>
          <w:rFonts w:ascii="Times New Roman" w:hAnsi="Times New Roman" w:cs="Times New Roman"/>
          <w:sz w:val="24"/>
          <w:szCs w:val="24"/>
        </w:rPr>
        <w:t xml:space="preserve">. Выдача денежных средств под отчет производится в соответствии с порядком, приведенным в </w:t>
      </w:r>
      <w:hyperlink w:anchor="Par742" w:history="1">
        <w:r w:rsidRPr="00C93C52">
          <w:rPr>
            <w:rFonts w:ascii="Times New Roman" w:hAnsi="Times New Roman" w:cs="Times New Roman"/>
            <w:sz w:val="24"/>
            <w:szCs w:val="24"/>
          </w:rPr>
          <w:t>Приложении №5</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3"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1.14</w:t>
      </w:r>
      <w:r w:rsidRPr="00C93C52">
        <w:rPr>
          <w:rFonts w:ascii="Times New Roman" w:hAnsi="Times New Roman" w:cs="Times New Roman"/>
          <w:sz w:val="24"/>
          <w:szCs w:val="24"/>
        </w:rPr>
        <w:t xml:space="preserve">. Выдача под отчет денежных документов производится в соответствии с порядком, приведенным в </w:t>
      </w:r>
      <w:hyperlink w:anchor="Par849" w:history="1">
        <w:r w:rsidRPr="00C93C52">
          <w:rPr>
            <w:rFonts w:ascii="Times New Roman" w:hAnsi="Times New Roman" w:cs="Times New Roman"/>
            <w:sz w:val="24"/>
            <w:szCs w:val="24"/>
          </w:rPr>
          <w:t>Приложении №6</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4"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1.15</w:t>
      </w:r>
      <w:r w:rsidRPr="00C93C52">
        <w:rPr>
          <w:rFonts w:ascii="Times New Roman" w:hAnsi="Times New Roman" w:cs="Times New Roman"/>
          <w:sz w:val="24"/>
          <w:szCs w:val="24"/>
        </w:rPr>
        <w:t xml:space="preserve">. Порядок приемки, хранения, выдачи (списания) бланков строгой отчетности приведен в </w:t>
      </w:r>
      <w:hyperlink w:anchor="Par941" w:history="1">
        <w:r w:rsidRPr="00C93C52">
          <w:rPr>
            <w:rFonts w:ascii="Times New Roman" w:hAnsi="Times New Roman" w:cs="Times New Roman"/>
            <w:sz w:val="24"/>
            <w:szCs w:val="24"/>
          </w:rPr>
          <w:t>Приложении №7</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5"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1.16</w:t>
      </w:r>
      <w:r w:rsidRPr="00C93C52">
        <w:rPr>
          <w:rFonts w:ascii="Times New Roman" w:hAnsi="Times New Roman" w:cs="Times New Roman"/>
          <w:sz w:val="24"/>
          <w:szCs w:val="24"/>
        </w:rPr>
        <w:t>. Состав постоянно действующей комиссии по поступлению и выбытию активов утверждается ежегодно отдельным приказом руководителя.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6"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1.17</w:t>
      </w:r>
      <w:r w:rsidRPr="00C93C52">
        <w:rPr>
          <w:rFonts w:ascii="Times New Roman" w:hAnsi="Times New Roman" w:cs="Times New Roman"/>
          <w:sz w:val="24"/>
          <w:szCs w:val="24"/>
        </w:rPr>
        <w:t xml:space="preserve">. Деятельность постоянно действующей комиссии по поступлению и выбытию активов осуществляется в соответствии с Положением, приведенным в </w:t>
      </w:r>
      <w:hyperlink w:anchor="Par1073" w:history="1">
        <w:r w:rsidRPr="00C93C52">
          <w:rPr>
            <w:rFonts w:ascii="Times New Roman" w:hAnsi="Times New Roman" w:cs="Times New Roman"/>
            <w:sz w:val="24"/>
            <w:szCs w:val="24"/>
          </w:rPr>
          <w:t>Приложении №8</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7"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1.18</w:t>
      </w:r>
      <w:r w:rsidRPr="00C93C52">
        <w:rPr>
          <w:rFonts w:ascii="Times New Roman" w:hAnsi="Times New Roman" w:cs="Times New Roman"/>
          <w:sz w:val="24"/>
          <w:szCs w:val="24"/>
        </w:rPr>
        <w:t xml:space="preserve">. Для проведения инвентаризаций в учреждении создается постоянно действующая инвентаризационная комиссия. Состав комиссии устанавливается ежегодно отдельным приказом руководителя. Деятельность комиссии осуществляется в соответствии с Положением, приведенным в </w:t>
      </w:r>
      <w:hyperlink w:anchor="Par1163" w:history="1">
        <w:r w:rsidRPr="00C93C52">
          <w:rPr>
            <w:rFonts w:ascii="Times New Roman" w:hAnsi="Times New Roman" w:cs="Times New Roman"/>
            <w:sz w:val="24"/>
            <w:szCs w:val="24"/>
          </w:rPr>
          <w:t>Приложении №9</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lastRenderedPageBreak/>
        <w:t xml:space="preserve">(Основание: </w:t>
      </w:r>
      <w:hyperlink r:id="rId38" w:history="1">
        <w:r w:rsidRPr="00C93C52">
          <w:rPr>
            <w:rFonts w:ascii="Times New Roman" w:hAnsi="Times New Roman" w:cs="Times New Roman"/>
            <w:i/>
            <w:iCs/>
            <w:sz w:val="24"/>
            <w:szCs w:val="24"/>
          </w:rPr>
          <w:t>ст. 11</w:t>
        </w:r>
      </w:hyperlink>
      <w:r w:rsidRPr="00C93C52">
        <w:rPr>
          <w:rFonts w:ascii="Times New Roman" w:hAnsi="Times New Roman" w:cs="Times New Roman"/>
          <w:i/>
          <w:iCs/>
          <w:sz w:val="24"/>
          <w:szCs w:val="24"/>
        </w:rPr>
        <w:t xml:space="preserve"> Федерального закона №402-ФЗ, </w:t>
      </w:r>
      <w:hyperlink r:id="rId39" w:history="1">
        <w:r w:rsidRPr="00C93C52">
          <w:rPr>
            <w:rFonts w:ascii="Times New Roman" w:hAnsi="Times New Roman" w:cs="Times New Roman"/>
            <w:i/>
            <w:iCs/>
            <w:sz w:val="24"/>
            <w:szCs w:val="24"/>
          </w:rPr>
          <w:t>п. 80</w:t>
        </w:r>
      </w:hyperlink>
      <w:r w:rsidRPr="00C93C52">
        <w:rPr>
          <w:rFonts w:ascii="Times New Roman" w:hAnsi="Times New Roman" w:cs="Times New Roman"/>
          <w:i/>
          <w:iCs/>
          <w:sz w:val="24"/>
          <w:szCs w:val="24"/>
        </w:rPr>
        <w:t xml:space="preserve"> ФСБУ "Концептуальные основы", </w:t>
      </w:r>
      <w:hyperlink r:id="rId40" w:history="1">
        <w:r w:rsidRPr="00C93C52">
          <w:rPr>
            <w:rFonts w:ascii="Times New Roman" w:hAnsi="Times New Roman" w:cs="Times New Roman"/>
            <w:i/>
            <w:iCs/>
            <w:sz w:val="24"/>
            <w:szCs w:val="24"/>
          </w:rPr>
          <w:t>п. 2.2</w:t>
        </w:r>
      </w:hyperlink>
      <w:r w:rsidRPr="00C93C52">
        <w:rPr>
          <w:rFonts w:ascii="Times New Roman" w:hAnsi="Times New Roman" w:cs="Times New Roman"/>
          <w:i/>
          <w:iCs/>
          <w:sz w:val="24"/>
          <w:szCs w:val="24"/>
        </w:rPr>
        <w:t xml:space="preserve"> Методических указаний №49)</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1.19</w:t>
      </w:r>
      <w:r w:rsidRPr="00C93C52">
        <w:rPr>
          <w:rFonts w:ascii="Times New Roman" w:hAnsi="Times New Roman" w:cs="Times New Roman"/>
          <w:sz w:val="24"/>
          <w:szCs w:val="24"/>
        </w:rPr>
        <w:t>. В целях внутреннего финансового контроля в учреждении создается постоянно действующая внутри</w:t>
      </w:r>
      <w:r w:rsidR="00EB338E">
        <w:rPr>
          <w:rFonts w:ascii="Times New Roman" w:hAnsi="Times New Roman" w:cs="Times New Roman"/>
          <w:sz w:val="24"/>
          <w:szCs w:val="24"/>
        </w:rPr>
        <w:t xml:space="preserve"> </w:t>
      </w:r>
      <w:r w:rsidRPr="00C93C52">
        <w:rPr>
          <w:rFonts w:ascii="Times New Roman" w:hAnsi="Times New Roman" w:cs="Times New Roman"/>
          <w:sz w:val="24"/>
          <w:szCs w:val="24"/>
        </w:rPr>
        <w:t xml:space="preserve">проверочная комиссия. Состав комиссии устанавливается ежегодно отдельным приказом руководителя. Деятельность комиссии осуществляется в соответствии с Положением, приведенным в </w:t>
      </w:r>
      <w:hyperlink w:anchor="Par1220" w:history="1">
        <w:r w:rsidRPr="00C93C52">
          <w:rPr>
            <w:rFonts w:ascii="Times New Roman" w:hAnsi="Times New Roman" w:cs="Times New Roman"/>
            <w:sz w:val="24"/>
            <w:szCs w:val="24"/>
          </w:rPr>
          <w:t>Приложении №10</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1" w:history="1">
        <w:r w:rsidRPr="00C93C52">
          <w:rPr>
            <w:rFonts w:ascii="Times New Roman" w:hAnsi="Times New Roman" w:cs="Times New Roman"/>
            <w:i/>
            <w:iCs/>
            <w:sz w:val="24"/>
            <w:szCs w:val="24"/>
          </w:rPr>
          <w:t>ст. 19</w:t>
        </w:r>
      </w:hyperlink>
      <w:r w:rsidRPr="00C93C52">
        <w:rPr>
          <w:rFonts w:ascii="Times New Roman" w:hAnsi="Times New Roman" w:cs="Times New Roman"/>
          <w:i/>
          <w:iCs/>
          <w:sz w:val="24"/>
          <w:szCs w:val="24"/>
        </w:rPr>
        <w:t xml:space="preserve"> Федерального закона №402-ФЗ, </w:t>
      </w:r>
      <w:hyperlink r:id="rId42"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1.20</w:t>
      </w:r>
      <w:r w:rsidRPr="00C93C52">
        <w:rPr>
          <w:rFonts w:ascii="Times New Roman" w:hAnsi="Times New Roman" w:cs="Times New Roman"/>
          <w:sz w:val="24"/>
          <w:szCs w:val="24"/>
        </w:rPr>
        <w:t xml:space="preserve">. Порядок признания в учете событий после отчетной даты, а также порядок раскрытия информации об этих событиях в бюджетной (финансовой) отчетности приведен в </w:t>
      </w:r>
      <w:hyperlink w:anchor="Par1347" w:history="1">
        <w:r w:rsidRPr="00C93C52">
          <w:rPr>
            <w:rFonts w:ascii="Times New Roman" w:hAnsi="Times New Roman" w:cs="Times New Roman"/>
            <w:sz w:val="24"/>
            <w:szCs w:val="24"/>
          </w:rPr>
          <w:t>Приложении №11</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3"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1.21</w:t>
      </w:r>
      <w:r w:rsidRPr="00C93C52">
        <w:rPr>
          <w:rFonts w:ascii="Times New Roman" w:hAnsi="Times New Roman" w:cs="Times New Roman"/>
          <w:sz w:val="24"/>
          <w:szCs w:val="24"/>
        </w:rPr>
        <w:t xml:space="preserve">. Порядок формирования резерва предстоящих расходов и его использования приведен в </w:t>
      </w:r>
      <w:hyperlink w:anchor="Par1410" w:history="1">
        <w:r w:rsidRPr="00C93C52">
          <w:rPr>
            <w:rFonts w:ascii="Times New Roman" w:hAnsi="Times New Roman" w:cs="Times New Roman"/>
            <w:sz w:val="24"/>
            <w:szCs w:val="24"/>
          </w:rPr>
          <w:t>Приложении №12</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4" w:history="1">
        <w:r w:rsidRPr="00C93C52">
          <w:rPr>
            <w:rFonts w:ascii="Times New Roman" w:hAnsi="Times New Roman" w:cs="Times New Roman"/>
            <w:i/>
            <w:iCs/>
            <w:sz w:val="24"/>
            <w:szCs w:val="24"/>
          </w:rPr>
          <w:t>п. 302.1</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1.22</w:t>
      </w:r>
      <w:r w:rsidRPr="00C93C52">
        <w:rPr>
          <w:rFonts w:ascii="Times New Roman" w:hAnsi="Times New Roman" w:cs="Times New Roman"/>
          <w:sz w:val="24"/>
          <w:szCs w:val="24"/>
        </w:rPr>
        <w:t>. Перевод на русский язык первичных учетных документов, составленных на иных языках, осуществляется специализированными организациями, с которыми заключаются договоры на предоставление услуг по переводу.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5" w:history="1">
        <w:r w:rsidRPr="00C93C52">
          <w:rPr>
            <w:rFonts w:ascii="Times New Roman" w:hAnsi="Times New Roman" w:cs="Times New Roman"/>
            <w:i/>
            <w:iCs/>
            <w:sz w:val="24"/>
            <w:szCs w:val="24"/>
          </w:rPr>
          <w:t>п. 31</w:t>
        </w:r>
      </w:hyperlink>
      <w:r w:rsidRPr="00C93C52">
        <w:rPr>
          <w:rFonts w:ascii="Times New Roman" w:hAnsi="Times New Roman" w:cs="Times New Roman"/>
          <w:i/>
          <w:iCs/>
          <w:sz w:val="24"/>
          <w:szCs w:val="24"/>
        </w:rPr>
        <w:t xml:space="preserve"> ФСБУ "Концептуальные основы")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C93C52"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3" w:name="Par108"/>
      <w:bookmarkEnd w:id="3"/>
      <w:r w:rsidRPr="00C93C52">
        <w:rPr>
          <w:rFonts w:ascii="Times New Roman" w:hAnsi="Times New Roman" w:cs="Times New Roman"/>
          <w:b/>
          <w:bCs/>
          <w:sz w:val="24"/>
          <w:szCs w:val="24"/>
        </w:rPr>
        <w:t>2.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 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46" w:history="1">
        <w:r w:rsidRPr="00C93C52">
          <w:rPr>
            <w:rFonts w:ascii="Times New Roman" w:hAnsi="Times New Roman" w:cs="Times New Roman"/>
            <w:sz w:val="24"/>
            <w:szCs w:val="24"/>
          </w:rPr>
          <w:t>п. 35</w:t>
        </w:r>
      </w:hyperlink>
      <w:r w:rsidRPr="00C93C52">
        <w:rPr>
          <w:rFonts w:ascii="Times New Roman" w:hAnsi="Times New Roman" w:cs="Times New Roman"/>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2.2. Начисление амортизации всех основных средств осуществляется линейным методом.</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7" w:history="1">
        <w:r w:rsidRPr="00C93C52">
          <w:rPr>
            <w:rFonts w:ascii="Times New Roman" w:hAnsi="Times New Roman" w:cs="Times New Roman"/>
            <w:i/>
            <w:iCs/>
            <w:sz w:val="24"/>
            <w:szCs w:val="24"/>
          </w:rPr>
          <w:t>п. 37</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2.3. 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8" w:history="1">
        <w:r w:rsidRPr="00C93C52">
          <w:rPr>
            <w:rFonts w:ascii="Times New Roman" w:hAnsi="Times New Roman" w:cs="Times New Roman"/>
            <w:i/>
            <w:iCs/>
            <w:sz w:val="24"/>
            <w:szCs w:val="24"/>
          </w:rPr>
          <w:t>п. п. 52</w:t>
        </w:r>
      </w:hyperlink>
      <w:r w:rsidRPr="00C93C52">
        <w:rPr>
          <w:rFonts w:ascii="Times New Roman" w:hAnsi="Times New Roman" w:cs="Times New Roman"/>
          <w:i/>
          <w:iCs/>
          <w:sz w:val="24"/>
          <w:szCs w:val="24"/>
        </w:rPr>
        <w:t xml:space="preserve">, </w:t>
      </w:r>
      <w:hyperlink r:id="rId49" w:history="1">
        <w:r w:rsidRPr="00C93C52">
          <w:rPr>
            <w:rFonts w:ascii="Times New Roman" w:hAnsi="Times New Roman" w:cs="Times New Roman"/>
            <w:i/>
            <w:iCs/>
            <w:sz w:val="24"/>
            <w:szCs w:val="24"/>
          </w:rPr>
          <w:t>54</w:t>
        </w:r>
      </w:hyperlink>
      <w:r w:rsidRPr="00C93C52">
        <w:rPr>
          <w:rFonts w:ascii="Times New Roman" w:hAnsi="Times New Roman" w:cs="Times New Roman"/>
          <w:i/>
          <w:iCs/>
          <w:sz w:val="24"/>
          <w:szCs w:val="24"/>
        </w:rPr>
        <w:t xml:space="preserve"> ФСБУ "Концептуальные основы", </w:t>
      </w:r>
      <w:hyperlink r:id="rId50" w:history="1">
        <w:r w:rsidRPr="00C93C52">
          <w:rPr>
            <w:rFonts w:ascii="Times New Roman" w:hAnsi="Times New Roman" w:cs="Times New Roman"/>
            <w:i/>
            <w:iCs/>
            <w:sz w:val="24"/>
            <w:szCs w:val="24"/>
          </w:rPr>
          <w:t>п. 31</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2.4. Объекты основных средств стоимостью менее 10 000 руб. каждый, имеющие сходное назначение, используемые в течение одного и того же периода и находящиеся в одном помещении (компьютерное оборудование, столы, стулья, шкафы и т.п.), объединяются в один инвентарный объект.</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1" w:history="1">
        <w:r w:rsidRPr="00C93C52">
          <w:rPr>
            <w:rFonts w:ascii="Times New Roman" w:hAnsi="Times New Roman" w:cs="Times New Roman"/>
            <w:i/>
            <w:iCs/>
            <w:sz w:val="24"/>
            <w:szCs w:val="24"/>
          </w:rPr>
          <w:t>п. 10</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2.5.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общей стоимости этого объекта, учитывается как самостоятельный инвентарный объект.</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Для целей настоящего пункта существенно отличающимися считаются сроки полезного использования, которые относятся к разным амортизационным группам, определенным в </w:t>
      </w:r>
      <w:hyperlink r:id="rId52" w:history="1">
        <w:r w:rsidRPr="00C93C52">
          <w:rPr>
            <w:rFonts w:ascii="Times New Roman" w:hAnsi="Times New Roman" w:cs="Times New Roman"/>
            <w:sz w:val="24"/>
            <w:szCs w:val="24"/>
          </w:rPr>
          <w:t>Постановлении</w:t>
        </w:r>
      </w:hyperlink>
      <w:r w:rsidRPr="00C93C52">
        <w:rPr>
          <w:rFonts w:ascii="Times New Roman" w:hAnsi="Times New Roman" w:cs="Times New Roman"/>
          <w:sz w:val="24"/>
          <w:szCs w:val="24"/>
        </w:rPr>
        <w:t xml:space="preserve"> Правительства РФ от 01.01.2002 №1.</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Для целей настоящего пункта стоимость части объекта ОС считается значительной, если она составляет не менее 10% общей стоимости ОС, включающей стоимость этой части.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3" w:history="1">
        <w:r w:rsidRPr="00C93C52">
          <w:rPr>
            <w:rFonts w:ascii="Times New Roman" w:hAnsi="Times New Roman" w:cs="Times New Roman"/>
            <w:i/>
            <w:iCs/>
            <w:sz w:val="24"/>
            <w:szCs w:val="24"/>
          </w:rPr>
          <w:t>п. 10</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2.6. Отдельными инвентарными объектами являются: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локально-вычислительная сеть;</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принтеры;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сканеры;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приборы (аппаратура) пожарной сигнализации;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lastRenderedPageBreak/>
        <w:t>- приборы (аппаратура) охранной сигнализации.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4" w:history="1">
        <w:r w:rsidRPr="00C93C52">
          <w:rPr>
            <w:rFonts w:ascii="Times New Roman" w:hAnsi="Times New Roman" w:cs="Times New Roman"/>
            <w:i/>
            <w:iCs/>
            <w:sz w:val="24"/>
            <w:szCs w:val="24"/>
          </w:rPr>
          <w:t>п. 10</w:t>
        </w:r>
      </w:hyperlink>
      <w:r w:rsidRPr="00C93C52">
        <w:rPr>
          <w:rFonts w:ascii="Times New Roman" w:hAnsi="Times New Roman" w:cs="Times New Roman"/>
          <w:i/>
          <w:iCs/>
          <w:sz w:val="24"/>
          <w:szCs w:val="24"/>
        </w:rPr>
        <w:t xml:space="preserve"> ФСБУ "Основные средства", </w:t>
      </w:r>
      <w:hyperlink r:id="rId55" w:history="1">
        <w:r w:rsidRPr="00C93C52">
          <w:rPr>
            <w:rFonts w:ascii="Times New Roman" w:hAnsi="Times New Roman" w:cs="Times New Roman"/>
            <w:i/>
            <w:iCs/>
            <w:sz w:val="24"/>
            <w:szCs w:val="24"/>
          </w:rPr>
          <w:t>п. п. 6</w:t>
        </w:r>
      </w:hyperlink>
      <w:r w:rsidRPr="00C93C52">
        <w:rPr>
          <w:rFonts w:ascii="Times New Roman" w:hAnsi="Times New Roman" w:cs="Times New Roman"/>
          <w:i/>
          <w:iCs/>
          <w:sz w:val="24"/>
          <w:szCs w:val="24"/>
        </w:rPr>
        <w:t xml:space="preserve">, </w:t>
      </w:r>
      <w:hyperlink r:id="rId56" w:history="1">
        <w:r w:rsidRPr="00C93C52">
          <w:rPr>
            <w:rFonts w:ascii="Times New Roman" w:hAnsi="Times New Roman" w:cs="Times New Roman"/>
            <w:i/>
            <w:iCs/>
            <w:sz w:val="24"/>
            <w:szCs w:val="24"/>
          </w:rPr>
          <w:t>45</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2.7. Каждому инвентарному объекту основных средств присваивается инвентарный номер, состоящий из 12 знаков:</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1-й знак - код вида финансового обеспечения (деятельности);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2 - 4-й знаки - код синтетического счета;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5 - 6-й знаки - код аналитического счета;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7 - 12-й знаки - порядковый номер объекта в группе (000001 - 999999).</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7" w:history="1">
        <w:r w:rsidRPr="00C93C52">
          <w:rPr>
            <w:rFonts w:ascii="Times New Roman" w:hAnsi="Times New Roman" w:cs="Times New Roman"/>
            <w:i/>
            <w:iCs/>
            <w:sz w:val="24"/>
            <w:szCs w:val="24"/>
          </w:rPr>
          <w:t>п. 9</w:t>
        </w:r>
      </w:hyperlink>
      <w:r w:rsidRPr="00C93C52">
        <w:rPr>
          <w:rFonts w:ascii="Times New Roman" w:hAnsi="Times New Roman" w:cs="Times New Roman"/>
          <w:i/>
          <w:iCs/>
          <w:sz w:val="24"/>
          <w:szCs w:val="24"/>
        </w:rPr>
        <w:t xml:space="preserve"> ФСБУ "Основные средства", </w:t>
      </w:r>
      <w:hyperlink r:id="rId58" w:history="1">
        <w:r w:rsidRPr="00C93C52">
          <w:rPr>
            <w:rFonts w:ascii="Times New Roman" w:hAnsi="Times New Roman" w:cs="Times New Roman"/>
            <w:i/>
            <w:iCs/>
            <w:sz w:val="24"/>
            <w:szCs w:val="24"/>
          </w:rPr>
          <w:t>п. 46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2.8. Инвентарный номер наносится: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на объекты недвижимого имущества - несмываемой краской;</w:t>
      </w:r>
    </w:p>
    <w:p w:rsidR="00BB6B31" w:rsidRDefault="00BB6B31" w:rsidP="00257E31">
      <w:pPr>
        <w:autoSpaceDE w:val="0"/>
        <w:autoSpaceDN w:val="0"/>
        <w:adjustRightInd w:val="0"/>
        <w:spacing w:after="0" w:line="240" w:lineRule="auto"/>
        <w:jc w:val="both"/>
        <w:rPr>
          <w:rFonts w:ascii="Times New Roman" w:hAnsi="Times New Roman" w:cs="Times New Roman"/>
          <w:i/>
          <w:iCs/>
          <w:sz w:val="24"/>
          <w:szCs w:val="24"/>
          <w:lang w:eastAsia="ru-RU"/>
        </w:rPr>
      </w:pPr>
      <w:r w:rsidRPr="00C93C52">
        <w:rPr>
          <w:rFonts w:ascii="Times New Roman" w:hAnsi="Times New Roman" w:cs="Times New Roman"/>
          <w:sz w:val="24"/>
          <w:szCs w:val="24"/>
        </w:rPr>
        <w:t xml:space="preserve">- на объекты движимого имущества </w:t>
      </w:r>
      <w:r>
        <w:rPr>
          <w:rFonts w:ascii="Times New Roman" w:hAnsi="Times New Roman" w:cs="Times New Roman"/>
          <w:sz w:val="24"/>
          <w:szCs w:val="24"/>
        </w:rPr>
        <w:t>–</w:t>
      </w:r>
      <w:r w:rsidRPr="00C93C52">
        <w:rPr>
          <w:rFonts w:ascii="Times New Roman" w:hAnsi="Times New Roman" w:cs="Times New Roman"/>
          <w:sz w:val="24"/>
          <w:szCs w:val="24"/>
        </w:rPr>
        <w:t xml:space="preserve"> </w:t>
      </w:r>
      <w:r>
        <w:rPr>
          <w:rFonts w:ascii="Times New Roman" w:hAnsi="Times New Roman" w:cs="Times New Roman"/>
          <w:sz w:val="24"/>
          <w:szCs w:val="24"/>
        </w:rPr>
        <w:t xml:space="preserve">несмываемой </w:t>
      </w:r>
      <w:r>
        <w:rPr>
          <w:rFonts w:ascii="Times New Roman" w:hAnsi="Times New Roman" w:cs="Times New Roman"/>
          <w:i/>
          <w:iCs/>
          <w:sz w:val="24"/>
          <w:szCs w:val="24"/>
          <w:lang w:eastAsia="ru-RU"/>
        </w:rPr>
        <w:t>краски или иным способом, обеспечивающим сохранность маркировки.</w:t>
      </w:r>
    </w:p>
    <w:p w:rsidR="00BB6B31" w:rsidRPr="00257E31" w:rsidRDefault="00BB6B31" w:rsidP="00257E31">
      <w:pPr>
        <w:autoSpaceDE w:val="0"/>
        <w:autoSpaceDN w:val="0"/>
        <w:adjustRightInd w:val="0"/>
        <w:spacing w:after="0" w:line="240" w:lineRule="auto"/>
        <w:jc w:val="both"/>
        <w:rPr>
          <w:rFonts w:ascii="Times New Roman" w:hAnsi="Times New Roman" w:cs="Times New Roman"/>
          <w:sz w:val="24"/>
          <w:szCs w:val="24"/>
          <w:lang w:eastAsia="ru-RU"/>
        </w:rPr>
      </w:pPr>
      <w:r w:rsidRPr="00257E31">
        <w:rPr>
          <w:rFonts w:ascii="Times New Roman" w:hAnsi="Times New Roman" w:cs="Times New Roman"/>
          <w:sz w:val="24"/>
          <w:szCs w:val="24"/>
          <w:lang w:eastAsia="ru-RU"/>
        </w:rPr>
        <w:t>-Объектам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серийный номер единицы изготовленного оружия), присваивается инвентарный номер без нанесения его на объект.</w:t>
      </w:r>
    </w:p>
    <w:p w:rsidR="00BB6B31" w:rsidRPr="00C93C52" w:rsidRDefault="00BB6B31" w:rsidP="00257E31">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 (Основание: </w:t>
      </w:r>
      <w:hyperlink r:id="rId59" w:history="1">
        <w:r w:rsidRPr="00C93C52">
          <w:rPr>
            <w:rFonts w:ascii="Times New Roman" w:hAnsi="Times New Roman" w:cs="Times New Roman"/>
            <w:i/>
            <w:iCs/>
            <w:sz w:val="24"/>
            <w:szCs w:val="24"/>
          </w:rPr>
          <w:t>п. 46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2.9. Объектам учета аренды, полученным без указания балансодержателем (собственником) в передаточных документах инвентарного номера, присваивается инвентарный номер в соответствии с порядком, предусмотренным настоящей Учетной политикой.</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0" w:history="1">
        <w:r w:rsidRPr="00C93C52">
          <w:rPr>
            <w:rFonts w:ascii="Times New Roman" w:hAnsi="Times New Roman" w:cs="Times New Roman"/>
            <w:i/>
            <w:iCs/>
            <w:sz w:val="24"/>
            <w:szCs w:val="24"/>
          </w:rPr>
          <w:t>п. 46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2.10. В Инвентарных карточках учета нефинансовых активов </w:t>
      </w:r>
      <w:hyperlink r:id="rId61" w:history="1">
        <w:r w:rsidRPr="00C93C52">
          <w:rPr>
            <w:rFonts w:ascii="Times New Roman" w:hAnsi="Times New Roman" w:cs="Times New Roman"/>
            <w:sz w:val="24"/>
            <w:szCs w:val="24"/>
          </w:rPr>
          <w:t>(ф. 0504031)</w:t>
        </w:r>
      </w:hyperlink>
      <w:r w:rsidRPr="00C93C52">
        <w:rPr>
          <w:rFonts w:ascii="Times New Roman" w:hAnsi="Times New Roman" w:cs="Times New Roman"/>
          <w:sz w:val="24"/>
          <w:szCs w:val="24"/>
        </w:rPr>
        <w:t>, открытых на здания и сооружения,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2"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2.11. Балансовая стоимость объекта основных средств группы "Машины и оборудование" или "Транспортные средства" увеличивается на стоимость затрат по замене его отдельных составных частей, при условии что порядок эксплуатации объекта (его составных частей) предусматривает такую замену, в том числе в ходе капитального ремонта.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Одновременно балансовая стоимость такого объекта уменьшается на стоимость выбывающих (заменяемых) частей.</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3" w:history="1">
        <w:r w:rsidRPr="00C93C52">
          <w:rPr>
            <w:rFonts w:ascii="Times New Roman" w:hAnsi="Times New Roman" w:cs="Times New Roman"/>
            <w:i/>
            <w:iCs/>
            <w:sz w:val="24"/>
            <w:szCs w:val="24"/>
          </w:rPr>
          <w:t>п. п. 19</w:t>
        </w:r>
      </w:hyperlink>
      <w:r w:rsidRPr="00C93C52">
        <w:rPr>
          <w:rFonts w:ascii="Times New Roman" w:hAnsi="Times New Roman" w:cs="Times New Roman"/>
          <w:i/>
          <w:iCs/>
          <w:sz w:val="24"/>
          <w:szCs w:val="24"/>
        </w:rPr>
        <w:t xml:space="preserve">, </w:t>
      </w:r>
      <w:hyperlink r:id="rId64" w:history="1">
        <w:r w:rsidRPr="00C93C52">
          <w:rPr>
            <w:rFonts w:ascii="Times New Roman" w:hAnsi="Times New Roman" w:cs="Times New Roman"/>
            <w:i/>
            <w:iCs/>
            <w:sz w:val="24"/>
            <w:szCs w:val="24"/>
          </w:rPr>
          <w:t>27</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2.12.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5" w:history="1">
        <w:r w:rsidRPr="00C93C52">
          <w:rPr>
            <w:rFonts w:ascii="Times New Roman" w:hAnsi="Times New Roman" w:cs="Times New Roman"/>
            <w:i/>
            <w:iCs/>
            <w:sz w:val="24"/>
            <w:szCs w:val="24"/>
          </w:rPr>
          <w:t>п. 19</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2.13. Балансовую стоимость объекта основных средств увеличивают следующие затраты: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на регулярные осмотры для выявления дефектов, являющиеся обязательным условием эксплуатации этого объекта;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на проведение ремонта.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Увеличение балансовой стоимости объекта основных средств отражается только в том случае, если затраты направлены на создание активов, от использования которых прогнозируется получение экономических выгод или полезного потенциала.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lastRenderedPageBreak/>
        <w:t>Одновременно с увеличением указанной стоимости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6" w:history="1">
        <w:r w:rsidRPr="00C93C52">
          <w:rPr>
            <w:rFonts w:ascii="Times New Roman" w:hAnsi="Times New Roman" w:cs="Times New Roman"/>
            <w:i/>
            <w:iCs/>
            <w:sz w:val="24"/>
            <w:szCs w:val="24"/>
          </w:rPr>
          <w:t>п. п. 19</w:t>
        </w:r>
      </w:hyperlink>
      <w:r w:rsidRPr="00C93C52">
        <w:rPr>
          <w:rFonts w:ascii="Times New Roman" w:hAnsi="Times New Roman" w:cs="Times New Roman"/>
          <w:sz w:val="24"/>
          <w:szCs w:val="24"/>
        </w:rPr>
        <w:t xml:space="preserve">, </w:t>
      </w:r>
      <w:hyperlink r:id="rId67" w:history="1">
        <w:r w:rsidRPr="00C93C52">
          <w:rPr>
            <w:rFonts w:ascii="Times New Roman" w:hAnsi="Times New Roman" w:cs="Times New Roman"/>
            <w:i/>
            <w:iCs/>
            <w:sz w:val="24"/>
            <w:szCs w:val="24"/>
          </w:rPr>
          <w:t>28</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2.14. 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материально ответственные лица, за которыми закреплены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8"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2.15. Безвозмездная передача, продажа объектов основных средств учреждением оформляется Актом о приеме-передаче объектов нефинансовых активов </w:t>
      </w:r>
      <w:hyperlink r:id="rId69" w:history="1">
        <w:r w:rsidRPr="00C93C52">
          <w:rPr>
            <w:rFonts w:ascii="Times New Roman" w:hAnsi="Times New Roman" w:cs="Times New Roman"/>
            <w:sz w:val="24"/>
            <w:szCs w:val="24"/>
          </w:rPr>
          <w:t>(ф. 0504101)</w:t>
        </w:r>
      </w:hyperlink>
      <w:r w:rsidRPr="00C93C52">
        <w:rPr>
          <w:rFonts w:ascii="Times New Roman" w:hAnsi="Times New Roman" w:cs="Times New Roman"/>
          <w:sz w:val="24"/>
          <w:szCs w:val="24"/>
        </w:rPr>
        <w:t>.</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Методические </w:t>
      </w:r>
      <w:hyperlink r:id="rId70" w:history="1">
        <w:r w:rsidRPr="00C93C52">
          <w:rPr>
            <w:rFonts w:ascii="Times New Roman" w:hAnsi="Times New Roman" w:cs="Times New Roman"/>
            <w:i/>
            <w:iCs/>
            <w:sz w:val="24"/>
            <w:szCs w:val="24"/>
          </w:rPr>
          <w:t>указания</w:t>
        </w:r>
      </w:hyperlink>
      <w:r w:rsidRPr="00C93C52">
        <w:rPr>
          <w:rFonts w:ascii="Times New Roman" w:hAnsi="Times New Roman" w:cs="Times New Roman"/>
          <w:i/>
          <w:iCs/>
          <w:sz w:val="24"/>
          <w:szCs w:val="24"/>
        </w:rPr>
        <w:t xml:space="preserve">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2.16.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71" w:history="1">
        <w:r w:rsidRPr="00C93C52">
          <w:rPr>
            <w:rFonts w:ascii="Times New Roman" w:hAnsi="Times New Roman" w:cs="Times New Roman"/>
            <w:sz w:val="24"/>
            <w:szCs w:val="24"/>
          </w:rPr>
          <w:t>(ф. 0504103)</w:t>
        </w:r>
      </w:hyperlink>
      <w:r w:rsidRPr="00C93C52">
        <w:rPr>
          <w:rFonts w:ascii="Times New Roman" w:hAnsi="Times New Roman" w:cs="Times New Roman"/>
          <w:sz w:val="24"/>
          <w:szCs w:val="24"/>
        </w:rPr>
        <w:t>.</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Методические </w:t>
      </w:r>
      <w:hyperlink r:id="rId72" w:history="1">
        <w:r w:rsidRPr="00C93C52">
          <w:rPr>
            <w:rFonts w:ascii="Times New Roman" w:hAnsi="Times New Roman" w:cs="Times New Roman"/>
            <w:i/>
            <w:iCs/>
            <w:sz w:val="24"/>
            <w:szCs w:val="24"/>
          </w:rPr>
          <w:t>указания</w:t>
        </w:r>
      </w:hyperlink>
      <w:r w:rsidRPr="00C93C52">
        <w:rPr>
          <w:rFonts w:ascii="Times New Roman" w:hAnsi="Times New Roman" w:cs="Times New Roman"/>
          <w:i/>
          <w:iCs/>
          <w:sz w:val="24"/>
          <w:szCs w:val="24"/>
        </w:rPr>
        <w:t xml:space="preserve">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2.17. 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пропорционально следующему показателю (в порядке убывания приоритета использования показателя):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площади;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объему;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иному показателю, установленному комиссией по поступлению и выбытию активов.</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73"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2.18. Признание объектов неоперационной (финансовой) аренды осуществляется по дисконтированной стоимости арендных платежей, определяемых в порядке, приведенном в </w:t>
      </w:r>
      <w:hyperlink w:anchor="Par1497" w:history="1">
        <w:r w:rsidRPr="00C93C52">
          <w:rPr>
            <w:rFonts w:ascii="Times New Roman" w:hAnsi="Times New Roman" w:cs="Times New Roman"/>
            <w:sz w:val="24"/>
            <w:szCs w:val="24"/>
          </w:rPr>
          <w:t>Приложении №13</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74" w:history="1">
        <w:r w:rsidRPr="00C93C52">
          <w:rPr>
            <w:rFonts w:ascii="Times New Roman" w:hAnsi="Times New Roman" w:cs="Times New Roman"/>
            <w:i/>
            <w:iCs/>
            <w:sz w:val="24"/>
            <w:szCs w:val="24"/>
          </w:rPr>
          <w:t>п. п. 7</w:t>
        </w:r>
      </w:hyperlink>
      <w:r w:rsidRPr="00C93C52">
        <w:rPr>
          <w:rFonts w:ascii="Times New Roman" w:hAnsi="Times New Roman" w:cs="Times New Roman"/>
          <w:i/>
          <w:iCs/>
          <w:sz w:val="24"/>
          <w:szCs w:val="24"/>
        </w:rPr>
        <w:t xml:space="preserve">, </w:t>
      </w:r>
      <w:hyperlink r:id="rId75" w:history="1">
        <w:r w:rsidRPr="00C93C52">
          <w:rPr>
            <w:rFonts w:ascii="Times New Roman" w:hAnsi="Times New Roman" w:cs="Times New Roman"/>
            <w:i/>
            <w:iCs/>
            <w:sz w:val="24"/>
            <w:szCs w:val="24"/>
          </w:rPr>
          <w:t>18</w:t>
        </w:r>
      </w:hyperlink>
      <w:r w:rsidRPr="00C93C52">
        <w:rPr>
          <w:rFonts w:ascii="Times New Roman" w:hAnsi="Times New Roman" w:cs="Times New Roman"/>
          <w:i/>
          <w:iCs/>
          <w:sz w:val="24"/>
          <w:szCs w:val="24"/>
        </w:rPr>
        <w:t xml:space="preserve">, </w:t>
      </w:r>
      <w:hyperlink r:id="rId76" w:history="1">
        <w:r w:rsidRPr="00C93C52">
          <w:rPr>
            <w:rFonts w:ascii="Times New Roman" w:hAnsi="Times New Roman" w:cs="Times New Roman"/>
            <w:i/>
            <w:iCs/>
            <w:sz w:val="24"/>
            <w:szCs w:val="24"/>
          </w:rPr>
          <w:t>18.1</w:t>
        </w:r>
      </w:hyperlink>
      <w:r w:rsidRPr="00C93C52">
        <w:rPr>
          <w:rFonts w:ascii="Times New Roman" w:hAnsi="Times New Roman" w:cs="Times New Roman"/>
          <w:i/>
          <w:iCs/>
          <w:sz w:val="24"/>
          <w:szCs w:val="24"/>
        </w:rPr>
        <w:t xml:space="preserve">, </w:t>
      </w:r>
      <w:hyperlink r:id="rId77" w:history="1">
        <w:r w:rsidRPr="00C93C52">
          <w:rPr>
            <w:rFonts w:ascii="Times New Roman" w:hAnsi="Times New Roman" w:cs="Times New Roman"/>
            <w:i/>
            <w:iCs/>
            <w:sz w:val="24"/>
            <w:szCs w:val="24"/>
          </w:rPr>
          <w:t>18.2</w:t>
        </w:r>
      </w:hyperlink>
      <w:r w:rsidRPr="00C93C52">
        <w:rPr>
          <w:rFonts w:ascii="Times New Roman" w:hAnsi="Times New Roman" w:cs="Times New Roman"/>
          <w:i/>
          <w:iCs/>
          <w:sz w:val="24"/>
          <w:szCs w:val="24"/>
        </w:rPr>
        <w:t xml:space="preserve">, </w:t>
      </w:r>
      <w:hyperlink r:id="rId78" w:history="1">
        <w:r w:rsidRPr="00C93C52">
          <w:rPr>
            <w:rFonts w:ascii="Times New Roman" w:hAnsi="Times New Roman" w:cs="Times New Roman"/>
            <w:i/>
            <w:iCs/>
            <w:sz w:val="24"/>
            <w:szCs w:val="24"/>
          </w:rPr>
          <w:t>18.3</w:t>
        </w:r>
      </w:hyperlink>
      <w:r w:rsidRPr="00C93C52">
        <w:rPr>
          <w:rFonts w:ascii="Times New Roman" w:hAnsi="Times New Roman" w:cs="Times New Roman"/>
          <w:i/>
          <w:iCs/>
          <w:sz w:val="24"/>
          <w:szCs w:val="24"/>
        </w:rPr>
        <w:t xml:space="preserve"> ФСБУ "Аренда")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2.19. Стоимость основного средства изменяется в случае проведения его переоценки и отражения результатов такой переоценки в учете.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79" w:history="1">
        <w:r w:rsidRPr="00C93C52">
          <w:rPr>
            <w:rFonts w:ascii="Times New Roman" w:hAnsi="Times New Roman" w:cs="Times New Roman"/>
            <w:i/>
            <w:iCs/>
            <w:sz w:val="24"/>
            <w:szCs w:val="24"/>
          </w:rPr>
          <w:t>п. 19</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2.20. 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 она проводится, перечень объектов ОС, подлежащих переоценке, устанавливается руководителем учреждения по согласованию с собственником и (или) финансовым органом.</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80" w:history="1">
        <w:r w:rsidRPr="00C93C52">
          <w:rPr>
            <w:rFonts w:ascii="Times New Roman" w:hAnsi="Times New Roman" w:cs="Times New Roman"/>
            <w:i/>
            <w:iCs/>
            <w:sz w:val="24"/>
            <w:szCs w:val="24"/>
          </w:rPr>
          <w:t>п. п. 6</w:t>
        </w:r>
      </w:hyperlink>
      <w:r w:rsidRPr="00C93C52">
        <w:rPr>
          <w:rFonts w:ascii="Times New Roman" w:hAnsi="Times New Roman" w:cs="Times New Roman"/>
          <w:i/>
          <w:iCs/>
          <w:sz w:val="24"/>
          <w:szCs w:val="24"/>
        </w:rPr>
        <w:t xml:space="preserve">, </w:t>
      </w:r>
      <w:hyperlink r:id="rId81" w:history="1">
        <w:r w:rsidRPr="00C93C52">
          <w:rPr>
            <w:rFonts w:ascii="Times New Roman" w:hAnsi="Times New Roman" w:cs="Times New Roman"/>
            <w:i/>
            <w:iCs/>
            <w:sz w:val="24"/>
            <w:szCs w:val="24"/>
          </w:rPr>
          <w:t>28</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2.21. 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82" w:history="1">
        <w:r w:rsidRPr="00C93C52">
          <w:rPr>
            <w:rFonts w:ascii="Times New Roman" w:hAnsi="Times New Roman" w:cs="Times New Roman"/>
            <w:i/>
            <w:iCs/>
            <w:sz w:val="24"/>
            <w:szCs w:val="24"/>
          </w:rPr>
          <w:t>п. 41</w:t>
        </w:r>
      </w:hyperlink>
      <w:r w:rsidRPr="00C93C52">
        <w:rPr>
          <w:rFonts w:ascii="Times New Roman" w:hAnsi="Times New Roman" w:cs="Times New Roman"/>
          <w:i/>
          <w:iCs/>
          <w:sz w:val="24"/>
          <w:szCs w:val="24"/>
        </w:rPr>
        <w:t xml:space="preserve"> ФСБУ "Основные средства")</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4" w:name="Par193"/>
      <w:bookmarkEnd w:id="4"/>
      <w:r w:rsidRPr="00111545">
        <w:rPr>
          <w:rFonts w:ascii="Times New Roman" w:hAnsi="Times New Roman" w:cs="Times New Roman"/>
          <w:b/>
          <w:bCs/>
          <w:sz w:val="24"/>
          <w:szCs w:val="24"/>
        </w:rPr>
        <w:t>3. Материальные запасы</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3.1.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83" w:history="1">
        <w:r w:rsidRPr="00D537BE">
          <w:rPr>
            <w:rFonts w:ascii="Times New Roman" w:hAnsi="Times New Roman" w:cs="Times New Roman"/>
            <w:i/>
            <w:iCs/>
            <w:sz w:val="24"/>
            <w:szCs w:val="24"/>
          </w:rPr>
          <w:t>п. п. 6</w:t>
        </w:r>
      </w:hyperlink>
      <w:r w:rsidRPr="00D537BE">
        <w:rPr>
          <w:rFonts w:ascii="Times New Roman" w:hAnsi="Times New Roman" w:cs="Times New Roman"/>
          <w:i/>
          <w:iCs/>
          <w:sz w:val="24"/>
          <w:szCs w:val="24"/>
        </w:rPr>
        <w:t xml:space="preserve">, </w:t>
      </w:r>
      <w:hyperlink r:id="rId84" w:history="1">
        <w:r w:rsidRPr="00D537BE">
          <w:rPr>
            <w:rFonts w:ascii="Times New Roman" w:hAnsi="Times New Roman" w:cs="Times New Roman"/>
            <w:i/>
            <w:iCs/>
            <w:sz w:val="24"/>
            <w:szCs w:val="24"/>
          </w:rPr>
          <w:t>100</w:t>
        </w:r>
      </w:hyperlink>
      <w:r w:rsidRPr="00D537BE">
        <w:rPr>
          <w:rFonts w:ascii="Times New Roman" w:hAnsi="Times New Roman" w:cs="Times New Roman"/>
          <w:i/>
          <w:iCs/>
          <w:sz w:val="24"/>
          <w:szCs w:val="24"/>
        </w:rPr>
        <w:t xml:space="preserve">, </w:t>
      </w:r>
      <w:hyperlink r:id="rId85" w:history="1">
        <w:r w:rsidRPr="00D537BE">
          <w:rPr>
            <w:rFonts w:ascii="Times New Roman" w:hAnsi="Times New Roman" w:cs="Times New Roman"/>
            <w:i/>
            <w:iCs/>
            <w:sz w:val="24"/>
            <w:szCs w:val="24"/>
          </w:rPr>
          <w:t>102</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lastRenderedPageBreak/>
        <w:t>3.2.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86" w:history="1">
        <w:r w:rsidRPr="00D537BE">
          <w:rPr>
            <w:rFonts w:ascii="Times New Roman" w:hAnsi="Times New Roman" w:cs="Times New Roman"/>
            <w:i/>
            <w:iCs/>
            <w:sz w:val="24"/>
            <w:szCs w:val="24"/>
          </w:rPr>
          <w:t>п. п. 52</w:t>
        </w:r>
      </w:hyperlink>
      <w:r w:rsidRPr="00D537BE">
        <w:rPr>
          <w:rFonts w:ascii="Times New Roman" w:hAnsi="Times New Roman" w:cs="Times New Roman"/>
          <w:i/>
          <w:iCs/>
          <w:sz w:val="24"/>
          <w:szCs w:val="24"/>
        </w:rPr>
        <w:t xml:space="preserve">, </w:t>
      </w:r>
      <w:hyperlink r:id="rId87" w:history="1">
        <w:r w:rsidRPr="00D537BE">
          <w:rPr>
            <w:rFonts w:ascii="Times New Roman" w:hAnsi="Times New Roman" w:cs="Times New Roman"/>
            <w:i/>
            <w:iCs/>
            <w:sz w:val="24"/>
            <w:szCs w:val="24"/>
          </w:rPr>
          <w:t>54</w:t>
        </w:r>
      </w:hyperlink>
      <w:r w:rsidRPr="00D537BE">
        <w:rPr>
          <w:rFonts w:ascii="Times New Roman" w:hAnsi="Times New Roman" w:cs="Times New Roman"/>
          <w:i/>
          <w:iCs/>
          <w:sz w:val="24"/>
          <w:szCs w:val="24"/>
        </w:rPr>
        <w:t xml:space="preserve"> ФСБУ "Концептуальные основы", </w:t>
      </w:r>
      <w:hyperlink r:id="rId88" w:history="1">
        <w:r w:rsidRPr="00D537BE">
          <w:rPr>
            <w:rFonts w:ascii="Times New Roman" w:hAnsi="Times New Roman" w:cs="Times New Roman"/>
            <w:i/>
            <w:iCs/>
            <w:sz w:val="24"/>
            <w:szCs w:val="24"/>
          </w:rPr>
          <w:t>п. 106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3.3. Выдача запасных частей и хозяйственных материалов (электролампочек, мыла, щеток и т.п.) на хозяйственные нужды учреждения оформляется Ведомостью выдачи материальных ценностей на нужды учреждения </w:t>
      </w:r>
      <w:hyperlink r:id="rId89" w:history="1">
        <w:r w:rsidRPr="00D537BE">
          <w:rPr>
            <w:rFonts w:ascii="Times New Roman" w:hAnsi="Times New Roman" w:cs="Times New Roman"/>
            <w:sz w:val="24"/>
            <w:szCs w:val="24"/>
          </w:rPr>
          <w:t>(ф. 0504210)</w:t>
        </w:r>
      </w:hyperlink>
      <w:r w:rsidRPr="00D537BE">
        <w:rPr>
          <w:rFonts w:ascii="Times New Roman" w:hAnsi="Times New Roman" w:cs="Times New Roman"/>
          <w:sz w:val="24"/>
          <w:szCs w:val="24"/>
        </w:rPr>
        <w:t>, которая является основанием для их списания.</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0"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3.4. Нормы расхода ГСМ учреждение разрабатывает самостоятельно на основе Методических </w:t>
      </w:r>
      <w:hyperlink r:id="rId91" w:history="1">
        <w:r w:rsidRPr="00D537BE">
          <w:rPr>
            <w:rFonts w:ascii="Times New Roman" w:hAnsi="Times New Roman" w:cs="Times New Roman"/>
            <w:sz w:val="24"/>
            <w:szCs w:val="24"/>
          </w:rPr>
          <w:t>рекомендаций</w:t>
        </w:r>
      </w:hyperlink>
      <w:r w:rsidRPr="00D537BE">
        <w:rPr>
          <w:rFonts w:ascii="Times New Roman" w:hAnsi="Times New Roman" w:cs="Times New Roman"/>
          <w:sz w:val="24"/>
          <w:szCs w:val="24"/>
        </w:rPr>
        <w:t xml:space="preserve"> №АМ-23-р. Данные нормы утверждаются отдельным приказом руководителя учреждения.</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2"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3.5. При отсутствии распоряжения региональных (местных) органов власти период применения зимней надбавки к нормам расхода ГСМ ежегодно устанавливается приказом руководителя учреждения.</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Методические </w:t>
      </w:r>
      <w:hyperlink r:id="rId93" w:history="1">
        <w:r w:rsidRPr="00D537BE">
          <w:rPr>
            <w:rFonts w:ascii="Times New Roman" w:hAnsi="Times New Roman" w:cs="Times New Roman"/>
            <w:i/>
            <w:iCs/>
            <w:sz w:val="24"/>
            <w:szCs w:val="24"/>
          </w:rPr>
          <w:t>рекомендации</w:t>
        </w:r>
      </w:hyperlink>
      <w:r w:rsidRPr="00D537BE">
        <w:rPr>
          <w:rFonts w:ascii="Times New Roman" w:hAnsi="Times New Roman" w:cs="Times New Roman"/>
          <w:i/>
          <w:iCs/>
          <w:sz w:val="24"/>
          <w:szCs w:val="24"/>
        </w:rPr>
        <w:t xml:space="preserve"> №АМ-23-р)</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3.6. Выбытие материальных запасов признается по средней стоимости запасов. Средняя стоимость запасов определяется в момент их отпуска, при этом в расчет средней оценки включаются количество и стоимость материалов на начало месяца и все поступления и выбытия до момента отпуска.</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4" w:history="1">
        <w:r w:rsidRPr="00D537BE">
          <w:rPr>
            <w:rFonts w:ascii="Times New Roman" w:hAnsi="Times New Roman" w:cs="Times New Roman"/>
            <w:i/>
            <w:iCs/>
            <w:sz w:val="24"/>
            <w:szCs w:val="24"/>
          </w:rPr>
          <w:t>п. 46</w:t>
        </w:r>
      </w:hyperlink>
      <w:r w:rsidRPr="00D537BE">
        <w:rPr>
          <w:rFonts w:ascii="Times New Roman" w:hAnsi="Times New Roman" w:cs="Times New Roman"/>
          <w:i/>
          <w:iCs/>
          <w:sz w:val="24"/>
          <w:szCs w:val="24"/>
        </w:rPr>
        <w:t xml:space="preserve"> ФСБУ "Концептуальные основы", </w:t>
      </w:r>
      <w:hyperlink r:id="rId95" w:history="1">
        <w:r w:rsidRPr="00D537BE">
          <w:rPr>
            <w:rFonts w:ascii="Times New Roman" w:hAnsi="Times New Roman" w:cs="Times New Roman"/>
            <w:i/>
            <w:iCs/>
            <w:sz w:val="24"/>
            <w:szCs w:val="24"/>
          </w:rPr>
          <w:t>п. 108</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3.7. 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96" w:history="1">
        <w:r w:rsidRPr="00D537BE">
          <w:rPr>
            <w:rFonts w:ascii="Times New Roman" w:hAnsi="Times New Roman" w:cs="Times New Roman"/>
            <w:sz w:val="24"/>
            <w:szCs w:val="24"/>
          </w:rPr>
          <w:t>(ф. 0504205)</w:t>
        </w:r>
      </w:hyperlink>
      <w:r w:rsidRPr="00D537BE">
        <w:rPr>
          <w:rFonts w:ascii="Times New Roman" w:hAnsi="Times New Roman" w:cs="Times New Roman"/>
          <w:sz w:val="24"/>
          <w:szCs w:val="24"/>
        </w:rPr>
        <w:t>.</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7" w:history="1">
        <w:r w:rsidRPr="00D537BE">
          <w:rPr>
            <w:rFonts w:ascii="Times New Roman" w:hAnsi="Times New Roman" w:cs="Times New Roman"/>
            <w:i/>
            <w:iCs/>
            <w:sz w:val="24"/>
            <w:szCs w:val="24"/>
          </w:rPr>
          <w:t>п. 116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3.8. Сумма возмещения ущерба, причиненного в результате хищений, недостач, порчи и пр., подлежащих возмещению виновными лицами, признается по справедливой стоимости, определяемой методом рыночных цен.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8" w:history="1">
        <w:r w:rsidRPr="00D537BE">
          <w:rPr>
            <w:rFonts w:ascii="Times New Roman" w:hAnsi="Times New Roman" w:cs="Times New Roman"/>
            <w:i/>
            <w:iCs/>
            <w:sz w:val="24"/>
            <w:szCs w:val="24"/>
          </w:rPr>
          <w:t>п. п. 52</w:t>
        </w:r>
      </w:hyperlink>
      <w:r w:rsidRPr="00D537BE">
        <w:rPr>
          <w:rFonts w:ascii="Times New Roman" w:hAnsi="Times New Roman" w:cs="Times New Roman"/>
          <w:i/>
          <w:iCs/>
          <w:sz w:val="24"/>
          <w:szCs w:val="24"/>
        </w:rPr>
        <w:t xml:space="preserve">, </w:t>
      </w:r>
      <w:hyperlink r:id="rId99" w:history="1">
        <w:r w:rsidRPr="00D537BE">
          <w:rPr>
            <w:rFonts w:ascii="Times New Roman" w:hAnsi="Times New Roman" w:cs="Times New Roman"/>
            <w:i/>
            <w:iCs/>
            <w:sz w:val="24"/>
            <w:szCs w:val="24"/>
          </w:rPr>
          <w:t>54</w:t>
        </w:r>
      </w:hyperlink>
      <w:r w:rsidRPr="00D537BE">
        <w:rPr>
          <w:rFonts w:ascii="Times New Roman" w:hAnsi="Times New Roman" w:cs="Times New Roman"/>
          <w:i/>
          <w:iCs/>
          <w:sz w:val="24"/>
          <w:szCs w:val="24"/>
        </w:rPr>
        <w:t xml:space="preserve"> ФСБУ "Концептуальные основы")</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3.9. Выдача лекарственных средств, не подлежащих предметно-количественному учету, оформляется Требованием-накладной </w:t>
      </w:r>
      <w:hyperlink r:id="rId100" w:history="1">
        <w:r w:rsidRPr="00D537BE">
          <w:rPr>
            <w:rFonts w:ascii="Times New Roman" w:hAnsi="Times New Roman" w:cs="Times New Roman"/>
            <w:sz w:val="24"/>
            <w:szCs w:val="24"/>
          </w:rPr>
          <w:t>(ф. 0504204)</w:t>
        </w:r>
      </w:hyperlink>
      <w:r w:rsidRPr="00D537BE">
        <w:rPr>
          <w:rFonts w:ascii="Times New Roman" w:hAnsi="Times New Roman" w:cs="Times New Roman"/>
          <w:sz w:val="24"/>
          <w:szCs w:val="24"/>
        </w:rPr>
        <w:t>.</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101"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3.10. Основанием для отражения выбытия выданных на нужды учреждения лекарственных средств, не подлежащих предметно-количественному учету, является Акт о списании материальных запасов </w:t>
      </w:r>
      <w:hyperlink r:id="rId102" w:history="1">
        <w:r w:rsidRPr="00D537BE">
          <w:rPr>
            <w:rFonts w:ascii="Times New Roman" w:hAnsi="Times New Roman" w:cs="Times New Roman"/>
            <w:sz w:val="24"/>
            <w:szCs w:val="24"/>
          </w:rPr>
          <w:t>(ф. 0504230)</w:t>
        </w:r>
      </w:hyperlink>
      <w:r w:rsidRPr="00D537BE">
        <w:rPr>
          <w:rFonts w:ascii="Times New Roman" w:hAnsi="Times New Roman" w:cs="Times New Roman"/>
          <w:sz w:val="24"/>
          <w:szCs w:val="24"/>
        </w:rPr>
        <w:t>.</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103"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3.11. Выбытие медицинского инструментария признается по стоимости каждой единицы.</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104" w:history="1">
        <w:r w:rsidRPr="00D537BE">
          <w:rPr>
            <w:rFonts w:ascii="Times New Roman" w:hAnsi="Times New Roman" w:cs="Times New Roman"/>
            <w:i/>
            <w:iCs/>
            <w:sz w:val="24"/>
            <w:szCs w:val="24"/>
          </w:rPr>
          <w:t>п. 46</w:t>
        </w:r>
      </w:hyperlink>
      <w:r w:rsidRPr="00D537BE">
        <w:rPr>
          <w:rFonts w:ascii="Times New Roman" w:hAnsi="Times New Roman" w:cs="Times New Roman"/>
          <w:i/>
          <w:iCs/>
          <w:sz w:val="24"/>
          <w:szCs w:val="24"/>
        </w:rPr>
        <w:t xml:space="preserve"> ФСБУ "Концептуальные основы", </w:t>
      </w:r>
      <w:hyperlink r:id="rId105" w:history="1">
        <w:r w:rsidRPr="00D537BE">
          <w:rPr>
            <w:rFonts w:ascii="Times New Roman" w:hAnsi="Times New Roman" w:cs="Times New Roman"/>
            <w:i/>
            <w:iCs/>
            <w:sz w:val="24"/>
            <w:szCs w:val="24"/>
          </w:rPr>
          <w:t>п. 108</w:t>
        </w:r>
      </w:hyperlink>
      <w:r w:rsidRPr="00D537BE">
        <w:rPr>
          <w:rFonts w:ascii="Times New Roman" w:hAnsi="Times New Roman" w:cs="Times New Roman"/>
          <w:i/>
          <w:iCs/>
          <w:sz w:val="24"/>
          <w:szCs w:val="24"/>
        </w:rPr>
        <w:t xml:space="preserve"> Инструкции №157н)</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5" w:name="Par229"/>
      <w:bookmarkEnd w:id="5"/>
      <w:r w:rsidRPr="00111545">
        <w:rPr>
          <w:rFonts w:ascii="Times New Roman" w:hAnsi="Times New Roman" w:cs="Times New Roman"/>
          <w:b/>
          <w:bCs/>
          <w:sz w:val="24"/>
          <w:szCs w:val="24"/>
        </w:rPr>
        <w:t>4. Себестоимость оказанных услуг, выполненных работ</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4.1. Себестоимость оказанных услуг, выполненных работ определяется отдельно для каждой услуги (работы) и состоит из прямых, накладных и общехозяйственных расходов.</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4.2. Прямыми расходами признаются расходы, которые осуществлены непосредственно для выполнения (оказания) конкретного вида работ (услуг).</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4.3. Накладными расходами признаются расходы, которые непосредственно не связаны с выполнением работ (оказанием услуг), однако осуществлены для обеспечения выполнения работ (оказания услуг).</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lastRenderedPageBreak/>
        <w:t>4.4. Общехозяйственными признаются расходы, которые не связаны с выполнением работ (оказанием услуг) и осуществлены для обеспечения функционирования учреждения в целом как хозяйствующего субъекта.</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4.5. Прямые, накладные и общехозяйственные расходы имеют следующий состав.</w:t>
      </w: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Прямые расходы</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труда и начисления на выплаты по оплате труда работников учреждения, непосредственно участвующих в оказании услуги (выполнении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приобретение материальных запасов, потребляемых в процессе оказания услуги (выполнения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приобретение основных средств стоимостью до 10 000 руб. включительно, используемых для оказания услуги (выполнения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амортизация основных средств, непосредственно используемых для оказания услуги (выполнения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другие расходы, непосредственно связанные с оказанием услуги (выполнением работы)</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Накладные расходы</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труда и начисления на выплаты по оплате труда работников учреждения, обеспечивающих оказание (выполнение) нескольких видов услуг (работ);</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амортизационные отчисления по имуществу, обеспечивающему оказание (выполнение) нескольких видов услуг (работ);</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содержание имущества, используемого при оказании (выполнении) нескольких видов услуг (работ)</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Общехозяйственные расходы</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распределяемые на себестоимость услуг (работ)</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не распределяемые на себестоимость услуг (работ)</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коммунальных услуг;</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услуг связи;</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транспортных услуг;</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приобретение материальных запасов, израсходованных на общехозяйственные нужды учреждения;</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охрану учреждения</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труда и начисления на выплаты по оплате труда работников учреждения, не принимающих участия в оказании услуги (выполнении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амортизационные отчисления по имуществу, которое не связано с оказанием услуги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содержание и ремонт имущества, которое не связано с оказанием услуги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прочие расходы на общехозяйственные нужды</w:t>
            </w:r>
          </w:p>
        </w:tc>
      </w:tr>
    </w:tbl>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4.6. Прямые затраты относятся на себестоимость способом прямого расчета (фактических затрат).</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6" w:history="1">
        <w:r w:rsidRPr="00702CFC">
          <w:rPr>
            <w:rFonts w:ascii="Times New Roman" w:hAnsi="Times New Roman" w:cs="Times New Roman"/>
            <w:i/>
            <w:iCs/>
            <w:sz w:val="24"/>
            <w:szCs w:val="24"/>
          </w:rPr>
          <w:t>п. 134</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xml:space="preserve">4.7. Расходы на оплату труда работников, которые непосредственно заняты в выполнении нескольких видов работ (оказании нескольких видов услуг), относятся на себестоимость конкретного вида работ (услуг) в соответствии с данными табелей учета рабочего времени. </w:t>
      </w:r>
      <w:r w:rsidRPr="00702CFC">
        <w:rPr>
          <w:rFonts w:ascii="Times New Roman" w:hAnsi="Times New Roman" w:cs="Times New Roman"/>
          <w:sz w:val="24"/>
          <w:szCs w:val="24"/>
        </w:rPr>
        <w:lastRenderedPageBreak/>
        <w:t>Страховые взносы, начисленные за месяц, в этом случае распределяются пропорционально соответствующим расходам на оплату труда.</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7" w:history="1">
        <w:r w:rsidRPr="00702CFC">
          <w:rPr>
            <w:rFonts w:ascii="Times New Roman" w:hAnsi="Times New Roman" w:cs="Times New Roman"/>
            <w:i/>
            <w:iCs/>
            <w:sz w:val="24"/>
            <w:szCs w:val="24"/>
          </w:rPr>
          <w:t>п. 134</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4.8. Накладные расходы распределяются на стоимость оказанных услуг (выполненных работ) по окончании месяца пропорционально прямым затратам на оплату труда.</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8" w:history="1">
        <w:r w:rsidRPr="00702CFC">
          <w:rPr>
            <w:rFonts w:ascii="Times New Roman" w:hAnsi="Times New Roman" w:cs="Times New Roman"/>
            <w:i/>
            <w:iCs/>
            <w:sz w:val="24"/>
            <w:szCs w:val="24"/>
          </w:rPr>
          <w:t>п. 134</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4.9. Распределяемые общехозяйственные расходы относятся на стоимость оказанных услуг (выполненных работ) по окончании месяца пропорционально объему выручки от реализации услуг (работ).</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9" w:history="1">
        <w:r w:rsidRPr="00702CFC">
          <w:rPr>
            <w:rFonts w:ascii="Times New Roman" w:hAnsi="Times New Roman" w:cs="Times New Roman"/>
            <w:i/>
            <w:iCs/>
            <w:sz w:val="24"/>
            <w:szCs w:val="24"/>
          </w:rPr>
          <w:t>п. п. 134</w:t>
        </w:r>
      </w:hyperlink>
      <w:r w:rsidRPr="00702CFC">
        <w:rPr>
          <w:rFonts w:ascii="Times New Roman" w:hAnsi="Times New Roman" w:cs="Times New Roman"/>
          <w:i/>
          <w:iCs/>
          <w:sz w:val="24"/>
          <w:szCs w:val="24"/>
        </w:rPr>
        <w:t xml:space="preserve">, </w:t>
      </w:r>
      <w:hyperlink r:id="rId110" w:history="1">
        <w:r w:rsidRPr="00702CFC">
          <w:rPr>
            <w:rFonts w:ascii="Times New Roman" w:hAnsi="Times New Roman" w:cs="Times New Roman"/>
            <w:i/>
            <w:iCs/>
            <w:sz w:val="24"/>
            <w:szCs w:val="24"/>
          </w:rPr>
          <w:t>135</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4.10. Нераспределяемые общехозяйственные расходы относятся на увеличение расходов текущего финансового года.</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11" w:history="1">
        <w:r w:rsidRPr="00702CFC">
          <w:rPr>
            <w:rFonts w:ascii="Times New Roman" w:hAnsi="Times New Roman" w:cs="Times New Roman"/>
            <w:i/>
            <w:iCs/>
            <w:sz w:val="24"/>
            <w:szCs w:val="24"/>
          </w:rPr>
          <w:t>п. 135</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4.11. При формировании себестоимости услуг (работ) не учитываются следующие расходы:</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уплата налогов, в качестве объектов налогообложения по которым признается недвижимое и движимое имущество;</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оплата консультационных, информационных и иных аналогичных услуг;</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уплата штрафов, пеней и других экономических санкций;</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приобретение подарков, почетных грамот.</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Указанные расходы относятся в дебет счета 0 401 20 000.</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12" w:history="1">
        <w:r w:rsidRPr="00702CFC">
          <w:rPr>
            <w:rFonts w:ascii="Times New Roman" w:hAnsi="Times New Roman" w:cs="Times New Roman"/>
            <w:i/>
            <w:iCs/>
            <w:sz w:val="24"/>
            <w:szCs w:val="24"/>
          </w:rPr>
          <w:t>п. 6</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xml:space="preserve">4.12. Учет расходов по формированию себестоимости в рамках программы ОМС ведется в соответствии с </w:t>
      </w:r>
      <w:hyperlink r:id="rId113" w:history="1">
        <w:r w:rsidRPr="00702CFC">
          <w:rPr>
            <w:rFonts w:ascii="Times New Roman" w:hAnsi="Times New Roman" w:cs="Times New Roman"/>
            <w:sz w:val="24"/>
            <w:szCs w:val="24"/>
          </w:rPr>
          <w:t>Правилами</w:t>
        </w:r>
      </w:hyperlink>
      <w:r w:rsidRPr="00702CFC">
        <w:rPr>
          <w:rFonts w:ascii="Times New Roman" w:hAnsi="Times New Roman" w:cs="Times New Roman"/>
          <w:sz w:val="24"/>
          <w:szCs w:val="24"/>
        </w:rPr>
        <w:t xml:space="preserve"> обязательного медицинского страхования, утвержденными Приказом Минздравсоцразвития России от 28.02.2011 №158н.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При формировании себестоимости услуг (работ) в рамках программы ОМС не учитываются следующие расходы:</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возмещение гражданам морального и физического вреда в связи с некачественным оказанием медпомощи;</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уплата налогов, штрафов и пеней, в том числе штрафов за нарушение требований пожарной безопасности.</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Указанные расходы относятся в дебет счета 0 401 20 000.</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14" w:history="1">
        <w:r w:rsidRPr="00702CFC">
          <w:rPr>
            <w:rFonts w:ascii="Times New Roman" w:hAnsi="Times New Roman" w:cs="Times New Roman"/>
            <w:i/>
            <w:iCs/>
            <w:sz w:val="24"/>
            <w:szCs w:val="24"/>
          </w:rPr>
          <w:t>п. 6</w:t>
        </w:r>
      </w:hyperlink>
      <w:r w:rsidRPr="00702CFC">
        <w:rPr>
          <w:rFonts w:ascii="Times New Roman" w:hAnsi="Times New Roman" w:cs="Times New Roman"/>
          <w:i/>
          <w:iCs/>
          <w:sz w:val="24"/>
          <w:szCs w:val="24"/>
        </w:rPr>
        <w:t xml:space="preserve"> Инструкции №157н)</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6" w:name="Par294"/>
      <w:bookmarkEnd w:id="6"/>
      <w:r w:rsidRPr="00111545">
        <w:rPr>
          <w:rFonts w:ascii="Times New Roman" w:hAnsi="Times New Roman" w:cs="Times New Roman"/>
          <w:b/>
          <w:bCs/>
          <w:sz w:val="24"/>
          <w:szCs w:val="24"/>
        </w:rPr>
        <w:t>5. Денежные средства и денежные документы</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5</w:t>
      </w:r>
      <w:r w:rsidRPr="003D1CFD">
        <w:rPr>
          <w:rFonts w:ascii="Times New Roman" w:hAnsi="Times New Roman" w:cs="Times New Roman"/>
          <w:sz w:val="24"/>
          <w:szCs w:val="24"/>
        </w:rPr>
        <w:t>.1. Учет денежных средств осуществляется в соответствии с требованиями, установленными Порядком ведения кассовых операций.</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5" w:history="1">
        <w:r w:rsidRPr="003D1CFD">
          <w:rPr>
            <w:rFonts w:ascii="Times New Roman" w:hAnsi="Times New Roman" w:cs="Times New Roman"/>
            <w:i/>
            <w:iCs/>
            <w:sz w:val="24"/>
            <w:szCs w:val="24"/>
          </w:rPr>
          <w:t>Указание</w:t>
        </w:r>
      </w:hyperlink>
      <w:r w:rsidRPr="003D1CFD">
        <w:rPr>
          <w:rFonts w:ascii="Times New Roman" w:hAnsi="Times New Roman" w:cs="Times New Roman"/>
          <w:i/>
          <w:iCs/>
          <w:sz w:val="24"/>
          <w:szCs w:val="24"/>
        </w:rPr>
        <w:t xml:space="preserve"> №3210-У)</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xml:space="preserve">5.2. Кассовая книга </w:t>
      </w:r>
      <w:hyperlink r:id="rId116" w:history="1">
        <w:r w:rsidRPr="003D1CFD">
          <w:rPr>
            <w:rFonts w:ascii="Times New Roman" w:hAnsi="Times New Roman" w:cs="Times New Roman"/>
            <w:sz w:val="24"/>
            <w:szCs w:val="24"/>
          </w:rPr>
          <w:t>(ф. 0504514)</w:t>
        </w:r>
      </w:hyperlink>
      <w:r w:rsidRPr="003D1CFD">
        <w:rPr>
          <w:rFonts w:ascii="Times New Roman" w:hAnsi="Times New Roman" w:cs="Times New Roman"/>
          <w:sz w:val="24"/>
          <w:szCs w:val="24"/>
        </w:rPr>
        <w:t xml:space="preserve"> учреждения оформляется на бумажном носителе с применением компьютера и программы X.</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7" w:history="1">
        <w:r w:rsidRPr="003D1CFD">
          <w:rPr>
            <w:rFonts w:ascii="Times New Roman" w:hAnsi="Times New Roman" w:cs="Times New Roman"/>
            <w:i/>
            <w:iCs/>
            <w:sz w:val="24"/>
            <w:szCs w:val="24"/>
          </w:rPr>
          <w:t>пп. 4.7 п. 4</w:t>
        </w:r>
      </w:hyperlink>
      <w:r w:rsidRPr="003D1CFD">
        <w:rPr>
          <w:rFonts w:ascii="Times New Roman" w:hAnsi="Times New Roman" w:cs="Times New Roman"/>
          <w:i/>
          <w:iCs/>
          <w:sz w:val="24"/>
          <w:szCs w:val="24"/>
        </w:rPr>
        <w:t xml:space="preserve"> Указания №3210-У)</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5.3. В составе денежных документов учитываются:</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почтовые конверты с марками;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топливные карты;</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проездные билеты на проезд в городском пассажирском транспорте;</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проездные документы, приобретаемые учреждением для проезда работников к месту командировки и обратно.</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8" w:history="1">
        <w:r w:rsidRPr="003D1CFD">
          <w:rPr>
            <w:rFonts w:ascii="Times New Roman" w:hAnsi="Times New Roman" w:cs="Times New Roman"/>
            <w:i/>
            <w:iCs/>
            <w:sz w:val="24"/>
            <w:szCs w:val="24"/>
          </w:rPr>
          <w:t>п. 169</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lastRenderedPageBreak/>
        <w:t>5.4. Денежные документы принимаются в кассу учреждения и учитываются по фактической стоимости с учетом всех налогов.</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9"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7" w:name="Par312"/>
      <w:bookmarkEnd w:id="7"/>
      <w:r w:rsidRPr="00111545">
        <w:rPr>
          <w:rFonts w:ascii="Times New Roman" w:hAnsi="Times New Roman" w:cs="Times New Roman"/>
          <w:b/>
          <w:bCs/>
          <w:sz w:val="24"/>
          <w:szCs w:val="24"/>
        </w:rPr>
        <w:t>6. Расчеты с дебиторами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6.1. Признание доходов от оказания услуг (работ) на платной основе осуществляется на основании договора и Акта оказанных услуг (выполненных работ), подписанных учреждением и получателем услуг (работ) на дату подписания акта.</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0"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xml:space="preserve">6.2. Задолженность дебиторов по условным арендным платежам (возмещение затрат по содержанию) определяется с учетом положений договора аренды (безвозмездного пользования), счетов поставщиков (подрядчиков) и признается в учете на основании Бухгалтерской справки </w:t>
      </w:r>
      <w:hyperlink r:id="rId121" w:history="1">
        <w:r w:rsidRPr="003D1CFD">
          <w:rPr>
            <w:rFonts w:ascii="Times New Roman" w:hAnsi="Times New Roman" w:cs="Times New Roman"/>
            <w:sz w:val="24"/>
            <w:szCs w:val="24"/>
          </w:rPr>
          <w:t>(ф. 0504833)</w:t>
        </w:r>
      </w:hyperlink>
      <w:r w:rsidRPr="003D1CFD">
        <w:rPr>
          <w:rFonts w:ascii="Times New Roman" w:hAnsi="Times New Roman" w:cs="Times New Roman"/>
          <w:sz w:val="24"/>
          <w:szCs w:val="24"/>
        </w:rPr>
        <w:t>.</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2" w:history="1">
        <w:r w:rsidRPr="003D1CFD">
          <w:rPr>
            <w:rFonts w:ascii="Times New Roman" w:hAnsi="Times New Roman" w:cs="Times New Roman"/>
            <w:i/>
            <w:iCs/>
            <w:sz w:val="24"/>
            <w:szCs w:val="24"/>
          </w:rPr>
          <w:t>п. 25</w:t>
        </w:r>
      </w:hyperlink>
      <w:r w:rsidRPr="003D1CFD">
        <w:rPr>
          <w:rFonts w:ascii="Times New Roman" w:hAnsi="Times New Roman" w:cs="Times New Roman"/>
          <w:i/>
          <w:iCs/>
          <w:sz w:val="24"/>
          <w:szCs w:val="24"/>
        </w:rPr>
        <w:t xml:space="preserve"> ФСБУ "Аренда", </w:t>
      </w:r>
      <w:hyperlink r:id="rId123"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6.3. Признание доходов от реализации нефинансовых активов осуществляется на дату их реализации (перехода права собственности).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4"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1 401 10 172.</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5"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6.5. Начисление доходов от возмещения ущерба (хищений) материальных ценностей отражается на дату обнаружения исходя из текущей восстановительной стоимости, которая определяется комиссией по поступлению и выбытию активов учреждения.</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6" w:history="1">
        <w:r w:rsidRPr="003D1CFD">
          <w:rPr>
            <w:rFonts w:ascii="Times New Roman" w:hAnsi="Times New Roman" w:cs="Times New Roman"/>
            <w:i/>
            <w:iCs/>
            <w:sz w:val="24"/>
            <w:szCs w:val="24"/>
          </w:rPr>
          <w:t>п. п. 6</w:t>
        </w:r>
      </w:hyperlink>
      <w:r w:rsidRPr="003D1CFD">
        <w:rPr>
          <w:rFonts w:ascii="Times New Roman" w:hAnsi="Times New Roman" w:cs="Times New Roman"/>
          <w:i/>
          <w:iCs/>
          <w:sz w:val="24"/>
          <w:szCs w:val="24"/>
        </w:rPr>
        <w:t xml:space="preserve">, </w:t>
      </w:r>
      <w:hyperlink r:id="rId127" w:history="1">
        <w:r w:rsidRPr="003D1CFD">
          <w:rPr>
            <w:rFonts w:ascii="Times New Roman" w:hAnsi="Times New Roman" w:cs="Times New Roman"/>
            <w:i/>
            <w:iCs/>
            <w:sz w:val="24"/>
            <w:szCs w:val="24"/>
          </w:rPr>
          <w:t>220</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6.6. Задолженность дебиторов по предъявленным к ним учреждением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8"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8" w:name="Par332"/>
      <w:bookmarkEnd w:id="8"/>
      <w:r w:rsidRPr="00111545">
        <w:rPr>
          <w:rFonts w:ascii="Times New Roman" w:hAnsi="Times New Roman" w:cs="Times New Roman"/>
          <w:b/>
          <w:bCs/>
          <w:sz w:val="24"/>
          <w:szCs w:val="24"/>
        </w:rPr>
        <w:t>7. Расчеты по обязательствам</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75110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 xml:space="preserve">7.1. </w:t>
      </w:r>
      <w:r w:rsidRPr="00751105">
        <w:rPr>
          <w:rFonts w:ascii="Times New Roman" w:hAnsi="Times New Roman" w:cs="Times New Roman"/>
          <w:sz w:val="24"/>
          <w:szCs w:val="24"/>
        </w:rPr>
        <w:t xml:space="preserve">Аналитический учет расчетов с работниками по оплате труда, пособиям и прочим выплатам ведется в Журнале операций расчетов по оплате труда, денежному довольствию и стипендиям </w:t>
      </w:r>
      <w:hyperlink r:id="rId129" w:history="1">
        <w:r w:rsidRPr="00751105">
          <w:rPr>
            <w:rFonts w:ascii="Times New Roman" w:hAnsi="Times New Roman" w:cs="Times New Roman"/>
            <w:sz w:val="24"/>
            <w:szCs w:val="24"/>
          </w:rPr>
          <w:t>(ф. 0504071)</w:t>
        </w:r>
      </w:hyperlink>
      <w:r w:rsidRPr="00751105">
        <w:rPr>
          <w:rFonts w:ascii="Times New Roman" w:hAnsi="Times New Roman" w:cs="Times New Roman"/>
          <w:sz w:val="24"/>
          <w:szCs w:val="24"/>
        </w:rPr>
        <w:t xml:space="preserve"> в разрезе структурных подразделений.</w:t>
      </w:r>
    </w:p>
    <w:p w:rsidR="00BB6B31" w:rsidRPr="0075110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51105">
        <w:rPr>
          <w:rFonts w:ascii="Times New Roman" w:hAnsi="Times New Roman" w:cs="Times New Roman"/>
          <w:i/>
          <w:iCs/>
          <w:sz w:val="24"/>
          <w:szCs w:val="24"/>
        </w:rPr>
        <w:t xml:space="preserve">(Основание: </w:t>
      </w:r>
      <w:hyperlink r:id="rId130" w:history="1">
        <w:r w:rsidRPr="00751105">
          <w:rPr>
            <w:rFonts w:ascii="Times New Roman" w:hAnsi="Times New Roman" w:cs="Times New Roman"/>
            <w:i/>
            <w:iCs/>
            <w:sz w:val="24"/>
            <w:szCs w:val="24"/>
          </w:rPr>
          <w:t>п. 257</w:t>
        </w:r>
      </w:hyperlink>
      <w:r w:rsidRPr="00751105">
        <w:rPr>
          <w:rFonts w:ascii="Times New Roman" w:hAnsi="Times New Roman" w:cs="Times New Roman"/>
          <w:i/>
          <w:iCs/>
          <w:sz w:val="24"/>
          <w:szCs w:val="24"/>
        </w:rPr>
        <w:t xml:space="preserve"> Инструкции №157н)</w:t>
      </w:r>
    </w:p>
    <w:p w:rsidR="00BB6B31" w:rsidRDefault="00BB6B31" w:rsidP="00303338">
      <w:pPr>
        <w:tabs>
          <w:tab w:val="left" w:pos="0"/>
          <w:tab w:val="num" w:pos="1276"/>
        </w:tabs>
        <w:spacing w:after="195"/>
        <w:jc w:val="both"/>
        <w:rPr>
          <w:rFonts w:ascii="Times New Roman" w:hAnsi="Times New Roman" w:cs="Times New Roman"/>
          <w:sz w:val="24"/>
          <w:szCs w:val="24"/>
        </w:rPr>
      </w:pPr>
      <w:r w:rsidRPr="00111545">
        <w:rPr>
          <w:rFonts w:ascii="Times New Roman" w:hAnsi="Times New Roman" w:cs="Times New Roman"/>
          <w:sz w:val="24"/>
          <w:szCs w:val="24"/>
        </w:rPr>
        <w:t>7.</w:t>
      </w:r>
      <w:r w:rsidRPr="002A4AFE">
        <w:rPr>
          <w:rFonts w:ascii="Times New Roman" w:hAnsi="Times New Roman" w:cs="Times New Roman"/>
          <w:sz w:val="24"/>
          <w:szCs w:val="24"/>
        </w:rPr>
        <w:t xml:space="preserve">2. В Табеле учета использования рабочего времени </w:t>
      </w:r>
      <w:hyperlink r:id="rId131" w:history="1">
        <w:r w:rsidRPr="002A4AFE">
          <w:rPr>
            <w:rFonts w:ascii="Times New Roman" w:hAnsi="Times New Roman" w:cs="Times New Roman"/>
            <w:sz w:val="24"/>
            <w:szCs w:val="24"/>
          </w:rPr>
          <w:t>(ф. 0504421)</w:t>
        </w:r>
      </w:hyperlink>
      <w:r w:rsidRPr="002A4AFE">
        <w:rPr>
          <w:rFonts w:ascii="Times New Roman" w:hAnsi="Times New Roman" w:cs="Times New Roman"/>
          <w:sz w:val="24"/>
          <w:szCs w:val="24"/>
        </w:rPr>
        <w:t xml:space="preserve"> </w:t>
      </w:r>
      <w:r w:rsidRPr="00AA4A3E">
        <w:rPr>
          <w:rFonts w:ascii="Times New Roman" w:hAnsi="Times New Roman" w:cs="Times New Roman"/>
          <w:sz w:val="24"/>
          <w:szCs w:val="24"/>
        </w:rPr>
        <w:t xml:space="preserve">применяется </w:t>
      </w:r>
      <w:r>
        <w:rPr>
          <w:rFonts w:ascii="Times New Roman" w:hAnsi="Times New Roman" w:cs="Times New Roman"/>
          <w:sz w:val="24"/>
          <w:szCs w:val="24"/>
        </w:rPr>
        <w:t xml:space="preserve">фактические затраты  рабочего времени  </w:t>
      </w:r>
      <w:r w:rsidRPr="00AA4A3E">
        <w:rPr>
          <w:rFonts w:ascii="Times New Roman" w:hAnsi="Times New Roman" w:cs="Times New Roman"/>
          <w:sz w:val="24"/>
          <w:szCs w:val="24"/>
        </w:rPr>
        <w:t>– заполняется по явкам.</w:t>
      </w:r>
    </w:p>
    <w:p w:rsidR="00BB6B31" w:rsidRPr="00303338" w:rsidRDefault="00BB6B31" w:rsidP="00303338">
      <w:pPr>
        <w:tabs>
          <w:tab w:val="left" w:pos="0"/>
          <w:tab w:val="num" w:pos="1276"/>
        </w:tabs>
        <w:spacing w:after="195" w:line="240" w:lineRule="auto"/>
        <w:jc w:val="both"/>
        <w:rPr>
          <w:rFonts w:ascii="Times New Roman" w:hAnsi="Times New Roman" w:cs="Times New Roman"/>
          <w:sz w:val="24"/>
          <w:szCs w:val="24"/>
        </w:rPr>
      </w:pPr>
      <w:r w:rsidRPr="00303338">
        <w:rPr>
          <w:rFonts w:ascii="Times New Roman" w:hAnsi="Times New Roman" w:cs="Times New Roman"/>
          <w:sz w:val="24"/>
          <w:szCs w:val="24"/>
        </w:rPr>
        <w:t>Дополнительно применяемые условные обозначения, сверх регламентированных, Приказом 52н:</w:t>
      </w:r>
    </w:p>
    <w:p w:rsidR="00BB6B31" w:rsidRPr="00303338"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Дни донора – ДД;</w:t>
      </w:r>
    </w:p>
    <w:p w:rsidR="00BB6B31" w:rsidRPr="00303338"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Продолжительность работы в дневное время – Я;</w:t>
      </w:r>
    </w:p>
    <w:p w:rsidR="00BB6B31" w:rsidRPr="00303338"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Продолжительность работы в ночное время – Н;</w:t>
      </w:r>
    </w:p>
    <w:p w:rsidR="00BB6B31" w:rsidRPr="00FB1ED5"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Продолжительность сверхурочной работы – С;</w:t>
      </w:r>
    </w:p>
    <w:p w:rsidR="00FB1ED5" w:rsidRPr="00303338" w:rsidRDefault="00FB1ED5" w:rsidP="00FB1ED5">
      <w:pPr>
        <w:widowControl w:val="0"/>
        <w:tabs>
          <w:tab w:val="left" w:pos="0"/>
        </w:tabs>
        <w:suppressAutoHyphens/>
        <w:spacing w:after="195" w:line="240" w:lineRule="auto"/>
        <w:ind w:left="851"/>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lastRenderedPageBreak/>
        <w:t xml:space="preserve">(Основание: Методические </w:t>
      </w:r>
      <w:hyperlink r:id="rId132" w:history="1">
        <w:r w:rsidRPr="002A4AFE">
          <w:rPr>
            <w:rFonts w:ascii="Times New Roman" w:hAnsi="Times New Roman" w:cs="Times New Roman"/>
            <w:i/>
            <w:iCs/>
            <w:sz w:val="24"/>
            <w:szCs w:val="24"/>
          </w:rPr>
          <w:t>указания</w:t>
        </w:r>
      </w:hyperlink>
      <w:r w:rsidRPr="002A4AFE">
        <w:rPr>
          <w:rFonts w:ascii="Times New Roman" w:hAnsi="Times New Roman" w:cs="Times New Roman"/>
          <w:i/>
          <w:iCs/>
          <w:sz w:val="24"/>
          <w:szCs w:val="24"/>
        </w:rPr>
        <w:t xml:space="preserve"> №52н)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7.3. Расходы, учитываемые как расходы будущих периодов: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BB6B31" w:rsidRPr="00AA20EE">
        <w:tc>
          <w:tcPr>
            <w:tcW w:w="4535" w:type="dxa"/>
            <w:tcBorders>
              <w:top w:val="single" w:sz="4" w:space="0" w:color="auto"/>
              <w:left w:val="single" w:sz="4" w:space="0" w:color="auto"/>
              <w:bottom w:val="single" w:sz="4" w:space="0" w:color="auto"/>
              <w:right w:val="single" w:sz="4" w:space="0" w:color="auto"/>
            </w:tcBorders>
            <w:vAlign w:val="center"/>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Вид расходов будущих периодов</w:t>
            </w:r>
          </w:p>
        </w:tc>
        <w:tc>
          <w:tcPr>
            <w:tcW w:w="4535" w:type="dxa"/>
            <w:tcBorders>
              <w:top w:val="single" w:sz="4" w:space="0" w:color="auto"/>
              <w:left w:val="single" w:sz="4" w:space="0" w:color="auto"/>
              <w:bottom w:val="single" w:sz="4" w:space="0" w:color="auto"/>
              <w:right w:val="single" w:sz="4" w:space="0" w:color="auto"/>
            </w:tcBorders>
            <w:vAlign w:val="center"/>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Порядок списания</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Расходы на страхование</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Пропорционально календарным дням действия договора страхования в каждом месяце</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Расходы на приобретение неисключительного права пользования нематериальными активами в течение нескольких отчетных периодов</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Равномерно по 1/№за месяц в течение периода, к которому они относятся (где №- количество месяцев, в течение которых будет осуществляться списание расходов)</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Расходы на оплату отпусков, начисленных за период, не отработанный работником</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8C270F" w:rsidP="0011154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Ежеквартально </w:t>
            </w:r>
            <w:r w:rsidR="00BB6B31" w:rsidRPr="00AA20EE">
              <w:rPr>
                <w:rFonts w:ascii="Times New Roman" w:hAnsi="Times New Roman" w:cs="Times New Roman"/>
                <w:sz w:val="24"/>
                <w:szCs w:val="24"/>
              </w:rPr>
              <w:t xml:space="preserve"> в размере, соответствующем отработанному работником периоду, дающему право на предоставление отпуска</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Иные расходы, начисленные учреждением в отчетном периоде, но относящиеся к будущим отчетным периодам</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Равномерно по 1/№за месяц в течение периода, к которому они относятся (где №- количество месяцев, в течение которых будет осуществляться списание расходов)</w:t>
            </w: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33" w:history="1">
        <w:r w:rsidRPr="002A4AFE">
          <w:rPr>
            <w:rFonts w:ascii="Times New Roman" w:hAnsi="Times New Roman" w:cs="Times New Roman"/>
            <w:i/>
            <w:iCs/>
            <w:sz w:val="24"/>
            <w:szCs w:val="24"/>
          </w:rPr>
          <w:t>п. 302</w:t>
        </w:r>
      </w:hyperlink>
      <w:r w:rsidRPr="002A4AFE">
        <w:rPr>
          <w:rFonts w:ascii="Times New Roman" w:hAnsi="Times New Roman" w:cs="Times New Roman"/>
          <w:i/>
          <w:iCs/>
          <w:sz w:val="24"/>
          <w:szCs w:val="24"/>
        </w:rPr>
        <w:t xml:space="preserve"> Инструкции №157н, </w:t>
      </w:r>
      <w:hyperlink r:id="rId134" w:history="1">
        <w:r w:rsidRPr="002A4AFE">
          <w:rPr>
            <w:rFonts w:ascii="Times New Roman" w:hAnsi="Times New Roman" w:cs="Times New Roman"/>
            <w:i/>
            <w:iCs/>
            <w:sz w:val="24"/>
            <w:szCs w:val="24"/>
          </w:rPr>
          <w:t>Письмо</w:t>
        </w:r>
      </w:hyperlink>
      <w:r w:rsidRPr="002A4AFE">
        <w:rPr>
          <w:rFonts w:ascii="Times New Roman" w:hAnsi="Times New Roman" w:cs="Times New Roman"/>
          <w:i/>
          <w:iCs/>
          <w:sz w:val="24"/>
          <w:szCs w:val="24"/>
        </w:rPr>
        <w:t xml:space="preserve"> Минфина России от 05.06.2017 №02-06-10/34914)</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9" w:name="Par355"/>
      <w:bookmarkEnd w:id="9"/>
      <w:r w:rsidRPr="002A4AFE">
        <w:rPr>
          <w:rFonts w:ascii="Times New Roman" w:hAnsi="Times New Roman" w:cs="Times New Roman"/>
          <w:b/>
          <w:bCs/>
          <w:sz w:val="24"/>
          <w:szCs w:val="24"/>
        </w:rPr>
        <w:t>8. Санкционирование расходов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8.1. Документы, подтверждающие принятие (возникновение) обязательств:</w:t>
      </w:r>
    </w:p>
    <w:p w:rsidR="00BB6B31" w:rsidRPr="00D60F39" w:rsidRDefault="00BB6B31" w:rsidP="005A6702">
      <w:pPr>
        <w:tabs>
          <w:tab w:val="left" w:pos="0"/>
          <w:tab w:val="left" w:pos="1276"/>
        </w:tabs>
        <w:spacing w:line="360" w:lineRule="auto"/>
        <w:ind w:firstLine="709"/>
        <w:jc w:val="both"/>
        <w:rPr>
          <w:b/>
          <w:bCs/>
        </w:rPr>
      </w:pPr>
      <w:r w:rsidRPr="00D60F39">
        <w:rPr>
          <w:b/>
          <w:bCs/>
        </w:rPr>
        <w:t>Порядок учета принятых (принимаемых, отложенных)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961"/>
        <w:gridCol w:w="3792"/>
      </w:tblGrid>
      <w:tr w:rsidR="00BB6B31" w:rsidRPr="005A6702">
        <w:tc>
          <w:tcPr>
            <w:tcW w:w="817"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№п</w:t>
            </w:r>
            <w:r w:rsidRPr="005A6702">
              <w:rPr>
                <w:rFonts w:ascii="Times New Roman" w:hAnsi="Times New Roman" w:cs="Times New Roman"/>
                <w:b/>
                <w:bCs/>
                <w:lang w:val="en-US"/>
              </w:rPr>
              <w:t>/</w:t>
            </w:r>
            <w:r w:rsidRPr="005A6702">
              <w:rPr>
                <w:rFonts w:ascii="Times New Roman" w:hAnsi="Times New Roman" w:cs="Times New Roman"/>
                <w:b/>
                <w:bCs/>
              </w:rPr>
              <w:t>п</w:t>
            </w:r>
          </w:p>
        </w:tc>
        <w:tc>
          <w:tcPr>
            <w:tcW w:w="4961"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Вид обязательства</w:t>
            </w:r>
          </w:p>
        </w:tc>
        <w:tc>
          <w:tcPr>
            <w:tcW w:w="3792"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Документ-основание</w:t>
            </w:r>
          </w:p>
        </w:tc>
      </w:tr>
      <w:tr w:rsidR="00BB6B31" w:rsidRPr="005A6702">
        <w:trPr>
          <w:trHeight w:val="308"/>
        </w:trPr>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 Обязательства по контрактам (договорам)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1.1</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контрактам (договорам), заключенным без проведения закупки конкурентным способом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1.1.1</w:t>
            </w:r>
          </w:p>
        </w:tc>
        <w:tc>
          <w:tcPr>
            <w:tcW w:w="4961" w:type="dxa"/>
          </w:tcPr>
          <w:p w:rsidR="00BB6B31" w:rsidRPr="005A6702" w:rsidRDefault="00BB6B31" w:rsidP="005A6702">
            <w:pPr>
              <w:tabs>
                <w:tab w:val="left" w:pos="0"/>
                <w:tab w:val="left" w:pos="1276"/>
              </w:tabs>
              <w:spacing w:line="240" w:lineRule="auto"/>
              <w:rPr>
                <w:rFonts w:ascii="Times New Roman" w:hAnsi="Times New Roman" w:cs="Times New Roman"/>
              </w:rPr>
            </w:pPr>
            <w:r w:rsidRPr="005A6702">
              <w:rPr>
                <w:rFonts w:ascii="Times New Roman" w:hAnsi="Times New Roman" w:cs="Times New Roman"/>
              </w:rPr>
              <w:t>Заключение контракта (договора) на поставку продукции, выполнение работ, оказание услуг с единственным поставщиком (организацией или гражданином)</w:t>
            </w:r>
            <w:r w:rsidRPr="005A6702">
              <w:rPr>
                <w:rFonts w:ascii="Times New Roman" w:hAnsi="Times New Roman" w:cs="Times New Roman"/>
              </w:rPr>
              <w:tab/>
            </w:r>
          </w:p>
        </w:tc>
        <w:tc>
          <w:tcPr>
            <w:tcW w:w="3792" w:type="dxa"/>
          </w:tcPr>
          <w:p w:rsidR="00BB6B31" w:rsidRPr="005A6702" w:rsidRDefault="00BB6B31" w:rsidP="005A6702">
            <w:pPr>
              <w:tabs>
                <w:tab w:val="left" w:pos="0"/>
                <w:tab w:val="left" w:pos="34"/>
              </w:tabs>
              <w:spacing w:line="240" w:lineRule="auto"/>
              <w:rPr>
                <w:rFonts w:ascii="Times New Roman" w:hAnsi="Times New Roman" w:cs="Times New Roman"/>
              </w:rPr>
            </w:pPr>
            <w:r w:rsidRPr="005A6702">
              <w:rPr>
                <w:rFonts w:ascii="Times New Roman" w:hAnsi="Times New Roman" w:cs="Times New Roman"/>
              </w:rPr>
              <w:tab/>
              <w:t>Контракт (договор)</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контрактам (договорам), заключенным путем проведения конкурентных закупок (конкурсов, аукционов, запросов котировок, запросов предложений)</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1.2.1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Проведение закупки товаров (работ, услуг)</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Извещение об осуществлении закупки</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lastRenderedPageBreak/>
              <w:t>1.2.2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Принятие обязательства при заключении контракта (договора) по итогам конкурентной закупки</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 (договор)</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1.2.3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Уточнение принимаемых обязательств на сумму экономии, полученной при осуществлении конкурентной закупки</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 (договор)</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1.2.4</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Уменьшение принятого обязательства в случаях: отмены закупки; признания закупки несостоявшейся по причине того, что не было подано ни одной заявки; признания победителя закупки уклонившимся от заключения контракта (договора)</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Протокол подведения итогов конкурса, аукциона, запроса котировок или запроса предложений; протокол признания победителя закупки уклонившимся от заключения контракта (договора)</w:t>
            </w: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 Обязательства по текущей деятельности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2.1</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оплате труда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заработной платы, отпускных работникам</w:t>
            </w:r>
          </w:p>
        </w:tc>
        <w:tc>
          <w:tcPr>
            <w:tcW w:w="3792" w:type="dxa"/>
          </w:tcPr>
          <w:p w:rsidR="00BB6B31" w:rsidRPr="00FB1ED5"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Приказ об утверждении штатного расписания с расчетом годового фонда оплаты труда</w:t>
            </w:r>
            <w:r w:rsidR="00FB1ED5" w:rsidRPr="00FB1ED5">
              <w:rPr>
                <w:rFonts w:ascii="Times New Roman" w:hAnsi="Times New Roman" w:cs="Times New Roman"/>
              </w:rPr>
              <w:t xml:space="preserve">. </w:t>
            </w:r>
            <w:r w:rsidR="00FB1ED5">
              <w:rPr>
                <w:rFonts w:ascii="Times New Roman" w:hAnsi="Times New Roman" w:cs="Times New Roman"/>
              </w:rPr>
              <w:t>В размере  выделенных лимитов.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страховых взносов на обязательное пенсионное (социальное, медицинское) страхование, взносов на страхование от несчастных случаев и профзаболеваний</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 xml:space="preserve">Расчетная ведомость </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(ф. 0504402),</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расчетно-платежная ведомость (ф. 0504401),</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карточки индивидуального учета сумм начисленных выплат и иных вознаграждений и сумм начисленных страховых взносов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расчетам с подотчетными лицами</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eastAsia="Batang" w:hAnsi="Times New Roman" w:cs="Times New Roman"/>
              </w:rPr>
            </w:pPr>
            <w:r w:rsidRPr="005A6702">
              <w:rPr>
                <w:rFonts w:ascii="Times New Roman" w:eastAsia="Batang" w:hAnsi="Times New Roman" w:cs="Times New Roman"/>
              </w:rPr>
              <w:t>2.2.1</w:t>
            </w:r>
          </w:p>
        </w:tc>
        <w:tc>
          <w:tcPr>
            <w:tcW w:w="4961" w:type="dxa"/>
          </w:tcPr>
          <w:p w:rsidR="00BB6B31" w:rsidRPr="005A6702" w:rsidRDefault="00BB6B31" w:rsidP="005A6702">
            <w:pPr>
              <w:tabs>
                <w:tab w:val="left" w:pos="0"/>
                <w:tab w:val="left" w:pos="1310"/>
              </w:tabs>
              <w:spacing w:line="240" w:lineRule="auto"/>
              <w:jc w:val="both"/>
              <w:rPr>
                <w:rFonts w:ascii="Times New Roman" w:hAnsi="Times New Roman" w:cs="Times New Roman"/>
              </w:rPr>
            </w:pPr>
            <w:r w:rsidRPr="005A6702">
              <w:rPr>
                <w:rFonts w:ascii="Times New Roman" w:hAnsi="Times New Roman" w:cs="Times New Roman"/>
              </w:rPr>
              <w:t>Выдача денег под отчет сотруднику на приобретение товаров (работ, услуг) за наличный расчет</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Письменное заявление на выдачу денежных средств под отчет</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2.2.2</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Выдача денег под отчет сотруднику при направлении в командировку</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Приказ о направлении в командировку с прилагаемым расчетом командировочных сумм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2.2.3</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Корректировка ранее принятых обязательств в момент принятия к учету авансового отчета (ф. 0504505)</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 xml:space="preserve">Авансовый отчет </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(ф. 0504505)</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2.3</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перед бюджетом по уплате налогов, сборов и иных платежей</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2.3.1</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Начисление налогов</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Налоговые регистры, отражающие расчет налога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2.3.2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всех видов сборов, пошлин, патентных платежей</w:t>
            </w:r>
          </w:p>
        </w:tc>
        <w:tc>
          <w:tcPr>
            <w:tcW w:w="3792"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 xml:space="preserve">Бухгалтерская справка </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lastRenderedPageBreak/>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lastRenderedPageBreak/>
              <w:t>2.4</w:t>
            </w:r>
          </w:p>
        </w:tc>
        <w:tc>
          <w:tcPr>
            <w:tcW w:w="8753" w:type="dxa"/>
            <w:gridSpan w:val="2"/>
          </w:tcPr>
          <w:p w:rsidR="00BB6B31" w:rsidRPr="005A6702" w:rsidRDefault="00BB6B31" w:rsidP="005A6702">
            <w:pPr>
              <w:tabs>
                <w:tab w:val="left" w:pos="0"/>
                <w:tab w:val="left" w:pos="34"/>
              </w:tabs>
              <w:spacing w:line="240" w:lineRule="auto"/>
              <w:rPr>
                <w:rFonts w:ascii="Times New Roman" w:hAnsi="Times New Roman" w:cs="Times New Roman"/>
                <w:b/>
                <w:bCs/>
              </w:rPr>
            </w:pPr>
            <w:r w:rsidRPr="005A6702">
              <w:rPr>
                <w:rFonts w:ascii="Times New Roman" w:hAnsi="Times New Roman" w:cs="Times New Roman"/>
              </w:rPr>
              <w:tab/>
            </w:r>
            <w:r w:rsidRPr="005A6702">
              <w:rPr>
                <w:rFonts w:ascii="Times New Roman" w:hAnsi="Times New Roman" w:cs="Times New Roman"/>
                <w:b/>
                <w:bCs/>
              </w:rPr>
              <w:t>Обязательства по возмещению вреда, по другим выплатам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штрафных санкций и сумм, предписанных судом</w:t>
            </w:r>
          </w:p>
        </w:tc>
        <w:tc>
          <w:tcPr>
            <w:tcW w:w="3792"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Исполнительный лист;</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судебный приказ;</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постановления судебных (следственных) органов;</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иные документы, устанавливающие обязательства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2.4.2</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Иные обязательства</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Документы, подтверждающие возникновение обязательства</w:t>
            </w: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3. Отложенные обязательства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3.1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Принятие обязательства на сумму созданного резерва</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 xml:space="preserve">Бухгалтерская справка </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3.2</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Уменьшение размера созданного резерва</w:t>
            </w:r>
          </w:p>
        </w:tc>
        <w:tc>
          <w:tcPr>
            <w:tcW w:w="3792"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 xml:space="preserve">Приказ руководителя, бухгалтерская справка </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3.3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Отражение принятого обязательства в рамках текущего года при осуществлении расходов за счет созданных резервов</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Документы, подтверждающие возникновение обязательства</w:t>
            </w:r>
          </w:p>
        </w:tc>
      </w:tr>
    </w:tbl>
    <w:p w:rsidR="00BB6B31" w:rsidRPr="005A6702" w:rsidRDefault="00BB6B31" w:rsidP="005A6702">
      <w:pPr>
        <w:tabs>
          <w:tab w:val="left" w:pos="0"/>
          <w:tab w:val="left" w:pos="1276"/>
        </w:tabs>
        <w:spacing w:line="240" w:lineRule="auto"/>
        <w:ind w:firstLine="709"/>
        <w:jc w:val="both"/>
        <w:rPr>
          <w:rFonts w:ascii="Times New Roman" w:hAnsi="Times New Roman" w:cs="Times New Roman"/>
        </w:rPr>
      </w:pPr>
    </w:p>
    <w:p w:rsidR="00BB6B31" w:rsidRDefault="00BB6B31" w:rsidP="005A6702">
      <w:pPr>
        <w:tabs>
          <w:tab w:val="left" w:pos="0"/>
          <w:tab w:val="left" w:pos="1276"/>
        </w:tabs>
        <w:spacing w:line="240" w:lineRule="auto"/>
        <w:ind w:firstLine="709"/>
        <w:jc w:val="both"/>
        <w:rPr>
          <w:rFonts w:ascii="Times New Roman" w:hAnsi="Times New Roman" w:cs="Times New Roman"/>
          <w:b/>
          <w:bCs/>
        </w:rPr>
      </w:pPr>
    </w:p>
    <w:p w:rsidR="00BB6B31" w:rsidRDefault="00BB6B31" w:rsidP="005A6702">
      <w:pPr>
        <w:tabs>
          <w:tab w:val="left" w:pos="0"/>
          <w:tab w:val="left" w:pos="1276"/>
        </w:tabs>
        <w:spacing w:line="240" w:lineRule="auto"/>
        <w:ind w:firstLine="709"/>
        <w:jc w:val="both"/>
        <w:rPr>
          <w:rFonts w:ascii="Times New Roman" w:hAnsi="Times New Roman" w:cs="Times New Roman"/>
          <w:b/>
          <w:bCs/>
        </w:rPr>
      </w:pPr>
    </w:p>
    <w:p w:rsidR="00BB6B31" w:rsidRPr="005A6702" w:rsidRDefault="00BB6B31" w:rsidP="005A6702">
      <w:pPr>
        <w:tabs>
          <w:tab w:val="left" w:pos="0"/>
          <w:tab w:val="left" w:pos="1276"/>
        </w:tabs>
        <w:spacing w:line="240" w:lineRule="auto"/>
        <w:ind w:firstLine="709"/>
        <w:jc w:val="both"/>
        <w:rPr>
          <w:rFonts w:ascii="Times New Roman" w:hAnsi="Times New Roman" w:cs="Times New Roman"/>
          <w:b/>
          <w:bCs/>
        </w:rPr>
      </w:pPr>
      <w:r w:rsidRPr="005A6702">
        <w:rPr>
          <w:rFonts w:ascii="Times New Roman" w:hAnsi="Times New Roman" w:cs="Times New Roman"/>
          <w:b/>
          <w:bCs/>
        </w:rPr>
        <w:t>Порядок принятия денежных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961"/>
        <w:gridCol w:w="3792"/>
      </w:tblGrid>
      <w:tr w:rsidR="00BB6B31" w:rsidRPr="005A6702">
        <w:tc>
          <w:tcPr>
            <w:tcW w:w="817"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№п</w:t>
            </w:r>
            <w:r w:rsidRPr="005A6702">
              <w:rPr>
                <w:rFonts w:ascii="Times New Roman" w:hAnsi="Times New Roman" w:cs="Times New Roman"/>
                <w:b/>
                <w:bCs/>
                <w:lang w:val="en-US"/>
              </w:rPr>
              <w:t>/</w:t>
            </w:r>
            <w:r w:rsidRPr="005A6702">
              <w:rPr>
                <w:rFonts w:ascii="Times New Roman" w:hAnsi="Times New Roman" w:cs="Times New Roman"/>
                <w:b/>
                <w:bCs/>
              </w:rPr>
              <w:t>п</w:t>
            </w:r>
          </w:p>
        </w:tc>
        <w:tc>
          <w:tcPr>
            <w:tcW w:w="4961"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Вид обязательства</w:t>
            </w:r>
          </w:p>
        </w:tc>
        <w:tc>
          <w:tcPr>
            <w:tcW w:w="3792"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Документ-основание</w:t>
            </w: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 Денежные обязательства по контрактам (договорам)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Оплата контрактов (договоров) на поставку материальных ценностей</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Товарная накладная и (или) акт приема-передачи</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Оплата контрактов (договоров) на выполнение работ, оказание услуг, в том числе:</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1.2.1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оказание коммунальных, эксплуатационных услуг, услуг связи</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Счет, счет-фактура, универсальный передаточный документ, акт об оказании услуг</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1.2.2</w:t>
            </w:r>
          </w:p>
        </w:tc>
        <w:tc>
          <w:tcPr>
            <w:tcW w:w="4961" w:type="dxa"/>
          </w:tcPr>
          <w:p w:rsidR="00BB6B31" w:rsidRPr="005A6702" w:rsidRDefault="00BB6B31" w:rsidP="005A6702">
            <w:pPr>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зданий, сооружений</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Акт выполненных работ, справка о стоимости выполненных работ и затрат (ф. КС-3)</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lastRenderedPageBreak/>
              <w:t>1.2.3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иных работ (оказание иных услуг)</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иных работ (оказание иных услуг)</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иных работ (оказание иных услуг)</w:t>
            </w:r>
          </w:p>
        </w:tc>
        <w:tc>
          <w:tcPr>
            <w:tcW w:w="3792" w:type="dxa"/>
          </w:tcPr>
          <w:p w:rsidR="00BB6B31" w:rsidRPr="005A6702" w:rsidRDefault="00BB6B31" w:rsidP="005A6702">
            <w:pPr>
              <w:spacing w:line="240" w:lineRule="auto"/>
              <w:jc w:val="both"/>
              <w:rPr>
                <w:rFonts w:ascii="Times New Roman" w:hAnsi="Times New Roman" w:cs="Times New Roman"/>
              </w:rPr>
            </w:pPr>
            <w:r w:rsidRPr="005A6702">
              <w:rPr>
                <w:rFonts w:ascii="Times New Roman" w:hAnsi="Times New Roman" w:cs="Times New Roman"/>
              </w:rPr>
              <w:t>Контракт (договор), счет на оплату</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b/>
                <w:bCs/>
              </w:rPr>
              <w:t>2. Денежные обязательства по текущей деятельности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2.1</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b/>
                <w:bCs/>
              </w:rPr>
              <w:t>Денежные обязательства, связанные с оплатой труда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Выплата заработной платы, отпускных</w:t>
            </w:r>
          </w:p>
        </w:tc>
        <w:tc>
          <w:tcPr>
            <w:tcW w:w="3792" w:type="dxa"/>
          </w:tcPr>
          <w:p w:rsidR="00BB6B31" w:rsidRPr="005A6702" w:rsidRDefault="00BB6B31" w:rsidP="005A6702">
            <w:pPr>
              <w:spacing w:line="240" w:lineRule="auto"/>
              <w:rPr>
                <w:rFonts w:ascii="Times New Roman" w:hAnsi="Times New Roman" w:cs="Times New Roman"/>
                <w:lang w:eastAsia="ru-RU"/>
              </w:rPr>
            </w:pPr>
            <w:r w:rsidRPr="005A6702">
              <w:rPr>
                <w:rFonts w:ascii="Times New Roman" w:hAnsi="Times New Roman" w:cs="Times New Roman"/>
                <w:lang w:eastAsia="ru-RU"/>
              </w:rPr>
              <w:t>Расчетная ведомость </w:t>
            </w:r>
            <w:r w:rsidRPr="005A6702">
              <w:rPr>
                <w:rFonts w:ascii="Times New Roman" w:hAnsi="Times New Roman" w:cs="Times New Roman"/>
                <w:lang w:eastAsia="ru-RU"/>
              </w:rPr>
              <w:br/>
              <w:t>(ф. 0504402);</w:t>
            </w:r>
          </w:p>
          <w:p w:rsidR="00BB6B31" w:rsidRPr="005A6702" w:rsidRDefault="00BB6B31" w:rsidP="005A6702">
            <w:pPr>
              <w:spacing w:before="100" w:beforeAutospacing="1" w:after="100" w:afterAutospacing="1" w:line="240" w:lineRule="auto"/>
              <w:rPr>
                <w:rFonts w:ascii="Times New Roman" w:hAnsi="Times New Roman" w:cs="Times New Roman"/>
                <w:lang w:eastAsia="ru-RU"/>
              </w:rPr>
            </w:pPr>
            <w:r w:rsidRPr="005A6702">
              <w:rPr>
                <w:rFonts w:ascii="Times New Roman" w:hAnsi="Times New Roman" w:cs="Times New Roman"/>
                <w:lang w:eastAsia="ru-RU"/>
              </w:rPr>
              <w:t>расчетно-платежная ведомость (ф. 0504401);</w:t>
            </w:r>
          </w:p>
          <w:p w:rsidR="00BB6B31" w:rsidRPr="005A6702" w:rsidRDefault="00BB6B31" w:rsidP="005A6702">
            <w:pPr>
              <w:spacing w:before="100" w:beforeAutospacing="1" w:after="100" w:afterAutospacing="1" w:line="240" w:lineRule="auto"/>
              <w:rPr>
                <w:rFonts w:ascii="Times New Roman" w:hAnsi="Times New Roman" w:cs="Times New Roman"/>
                <w:lang w:eastAsia="ru-RU"/>
              </w:rPr>
            </w:pPr>
            <w:r w:rsidRPr="005A6702">
              <w:rPr>
                <w:rFonts w:ascii="Times New Roman" w:hAnsi="Times New Roman" w:cs="Times New Roman"/>
                <w:lang w:eastAsia="ru-RU"/>
              </w:rPr>
              <w:t xml:space="preserve">записка-расчет об исчислении среднего заработка при предоставлении отпуска, увольнении и других случаях (ф. 0504425); </w:t>
            </w:r>
          </w:p>
          <w:p w:rsidR="00BB6B31" w:rsidRPr="005A6702" w:rsidRDefault="00BB6B31" w:rsidP="005A6702">
            <w:pPr>
              <w:spacing w:before="100" w:beforeAutospacing="1" w:after="100" w:afterAutospacing="1" w:line="240" w:lineRule="auto"/>
              <w:rPr>
                <w:rFonts w:ascii="Times New Roman" w:hAnsi="Times New Roman" w:cs="Times New Roman"/>
                <w:lang w:eastAsia="ru-RU"/>
              </w:rPr>
            </w:pPr>
            <w:r w:rsidRPr="005A6702">
              <w:rPr>
                <w:rFonts w:ascii="Times New Roman" w:hAnsi="Times New Roman" w:cs="Times New Roman"/>
                <w:lang w:eastAsia="ru-RU"/>
              </w:rPr>
              <w:t>иной документ, подтверждающий возникновение денежного обязательства по реализации трудовых функций работника</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взносов на обязательное пенсионное (социальное, медицинское) страхование, взносов на страхование от несчастных случаев и профзаболеваний</w:t>
            </w:r>
          </w:p>
        </w:tc>
        <w:tc>
          <w:tcPr>
            <w:tcW w:w="3792"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Расчетная ведомость </w:t>
            </w:r>
            <w:r w:rsidRPr="005A6702">
              <w:rPr>
                <w:rFonts w:ascii="Times New Roman" w:hAnsi="Times New Roman" w:cs="Times New Roman"/>
              </w:rPr>
              <w:br/>
              <w:t>(ф. 0504402);</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расчетно-платежная ведомость (ф. 0504401)</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rPr>
          <w:trHeight w:val="529"/>
        </w:trPr>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Денежные обязательства по расчетам с подотчетными лицами</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Выдача денежных средств под отчет сотруднику на приобретение товаров (работ, услуг) за наличный расчет</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Письменное заявление на выдачу денежных средств под отчет</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Выдача денежных средств под отчет сотруднику при направлении в командировку</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Приказ о направлении в командировку с прилагаемым расчетом командировочных сумм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Корректировка ранее принятых денежных обязательств в момент принятия к учету авансового отчета (ф. 0504505)</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Авансовый отчет (ф. 0504505)</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2.3</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Денежные обязательства перед бюджетом по уплате налогов, сборов и иных платежей</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lastRenderedPageBreak/>
              <w:t>2.3.1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налогов</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Налоговые декларации, расчеты</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2.3.2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всех видов сборов, пошлин, патентных платежей</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Бухгалтерская справка </w:t>
            </w:r>
            <w:r w:rsidRPr="005A6702">
              <w:rPr>
                <w:rFonts w:ascii="Times New Roman" w:hAnsi="Times New Roman" w:cs="Times New Roman"/>
              </w:rPr>
              <w:br/>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2.4</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Денежные обязательства по возмещению вреда, по другим выплатам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штрафных санкций и сумм, предписанных судом</w:t>
            </w:r>
          </w:p>
        </w:tc>
        <w:tc>
          <w:tcPr>
            <w:tcW w:w="3792"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Исполнительный лист;</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судебный приказ;</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постановления судебных (следственных) органов;</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иные документы, устанавливающие обязательства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Иные денежные обязательства учреждения, подлежащие исполнению в текущем финансовом году</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Документы, являющиеся основанием для оплаты обязательств</w:t>
            </w: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 (Основание: </w:t>
      </w:r>
      <w:hyperlink r:id="rId135" w:history="1">
        <w:r w:rsidRPr="002A4AFE">
          <w:rPr>
            <w:rFonts w:ascii="Times New Roman" w:hAnsi="Times New Roman" w:cs="Times New Roman"/>
            <w:i/>
            <w:iCs/>
            <w:sz w:val="24"/>
            <w:szCs w:val="24"/>
          </w:rPr>
          <w:t>п. 318</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10" w:name="Par379"/>
      <w:bookmarkEnd w:id="10"/>
      <w:r w:rsidRPr="002A4AFE">
        <w:rPr>
          <w:rFonts w:ascii="Times New Roman" w:hAnsi="Times New Roman" w:cs="Times New Roman"/>
          <w:b/>
          <w:bCs/>
          <w:sz w:val="24"/>
          <w:szCs w:val="24"/>
        </w:rPr>
        <w:t>9.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9.1. Проверка наличия признаков возможного обесценения (снижения убытка) проводится при проведении инвентаризации соответствующих активов. По представлению </w:t>
      </w:r>
      <w:r>
        <w:rPr>
          <w:rFonts w:ascii="Times New Roman" w:hAnsi="Times New Roman" w:cs="Times New Roman"/>
          <w:sz w:val="24"/>
          <w:szCs w:val="24"/>
        </w:rPr>
        <w:t xml:space="preserve">МКУ «Центр бухгалтерского обслуживания» </w:t>
      </w:r>
      <w:r w:rsidRPr="002A4AFE">
        <w:rPr>
          <w:rFonts w:ascii="Times New Roman" w:hAnsi="Times New Roman" w:cs="Times New Roman"/>
          <w:sz w:val="24"/>
          <w:szCs w:val="24"/>
        </w:rPr>
        <w:t>или лица, ответственного за использование актива, руководитель учреждения может принять решение о проведении такой проверки в иных случаях.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36" w:history="1">
        <w:r w:rsidRPr="002A4AFE">
          <w:rPr>
            <w:rFonts w:ascii="Times New Roman" w:hAnsi="Times New Roman" w:cs="Times New Roman"/>
            <w:i/>
            <w:iCs/>
            <w:sz w:val="24"/>
            <w:szCs w:val="24"/>
          </w:rPr>
          <w:t>п. 6</w:t>
        </w:r>
      </w:hyperlink>
      <w:r w:rsidRPr="002A4AFE">
        <w:rPr>
          <w:rFonts w:ascii="Times New Roman" w:hAnsi="Times New Roman" w:cs="Times New Roman"/>
          <w:i/>
          <w:iCs/>
          <w:sz w:val="24"/>
          <w:szCs w:val="24"/>
        </w:rPr>
        <w:t xml:space="preserve"> Инструкции №157н, </w:t>
      </w:r>
      <w:hyperlink r:id="rId137" w:history="1">
        <w:r w:rsidRPr="002A4AFE">
          <w:rPr>
            <w:rFonts w:ascii="Times New Roman" w:hAnsi="Times New Roman" w:cs="Times New Roman"/>
            <w:i/>
            <w:iCs/>
            <w:sz w:val="24"/>
            <w:szCs w:val="24"/>
          </w:rPr>
          <w:t>п. 5</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9.2.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38" w:history="1">
        <w:r w:rsidRPr="002A4AFE">
          <w:rPr>
            <w:rFonts w:ascii="Times New Roman" w:hAnsi="Times New Roman" w:cs="Times New Roman"/>
            <w:sz w:val="24"/>
            <w:szCs w:val="24"/>
          </w:rPr>
          <w:t>(ф. 0504087)</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39" w:history="1">
        <w:r w:rsidRPr="002A4AFE">
          <w:rPr>
            <w:rFonts w:ascii="Times New Roman" w:hAnsi="Times New Roman" w:cs="Times New Roman"/>
            <w:i/>
            <w:iCs/>
            <w:sz w:val="24"/>
            <w:szCs w:val="24"/>
          </w:rPr>
          <w:t>п. п. 6</w:t>
        </w:r>
      </w:hyperlink>
      <w:r w:rsidRPr="002A4AFE">
        <w:rPr>
          <w:rFonts w:ascii="Times New Roman" w:hAnsi="Times New Roman" w:cs="Times New Roman"/>
          <w:i/>
          <w:iCs/>
          <w:sz w:val="24"/>
          <w:szCs w:val="24"/>
        </w:rPr>
        <w:t xml:space="preserve">, </w:t>
      </w:r>
      <w:hyperlink r:id="rId140" w:history="1">
        <w:r w:rsidRPr="002A4AFE">
          <w:rPr>
            <w:rFonts w:ascii="Times New Roman" w:hAnsi="Times New Roman" w:cs="Times New Roman"/>
            <w:i/>
            <w:iCs/>
            <w:sz w:val="24"/>
            <w:szCs w:val="24"/>
          </w:rPr>
          <w:t>18</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9.3. При выявлении признаков возможного обесценения (снижения убытка) руководитель учреждения по представлению комиссии по поступлению и выбытию активов принимает решение о необходимости (или об отсутствии необходимости) определения справедливой стоимости такого актива, оформляемое приказом с указанием метода, которым стоимость будет определена.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1" w:history="1">
        <w:r w:rsidRPr="002A4AFE">
          <w:rPr>
            <w:rFonts w:ascii="Times New Roman" w:hAnsi="Times New Roman" w:cs="Times New Roman"/>
            <w:i/>
            <w:iCs/>
            <w:sz w:val="24"/>
            <w:szCs w:val="24"/>
          </w:rPr>
          <w:t>п. п. 10</w:t>
        </w:r>
      </w:hyperlink>
      <w:r w:rsidRPr="002A4AFE">
        <w:rPr>
          <w:rFonts w:ascii="Times New Roman" w:hAnsi="Times New Roman" w:cs="Times New Roman"/>
          <w:i/>
          <w:iCs/>
          <w:sz w:val="24"/>
          <w:szCs w:val="24"/>
        </w:rPr>
        <w:t xml:space="preserve">, </w:t>
      </w:r>
      <w:hyperlink r:id="rId142" w:history="1">
        <w:r w:rsidRPr="002A4AFE">
          <w:rPr>
            <w:rFonts w:ascii="Times New Roman" w:hAnsi="Times New Roman" w:cs="Times New Roman"/>
            <w:i/>
            <w:iCs/>
            <w:sz w:val="24"/>
            <w:szCs w:val="24"/>
          </w:rPr>
          <w:t>22</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9.4. Если по результатам определения справедливой стоимости актива выявлено обесценение, его необходимо отразить в учете.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3" w:history="1">
        <w:r w:rsidRPr="002A4AFE">
          <w:rPr>
            <w:rFonts w:ascii="Times New Roman" w:hAnsi="Times New Roman" w:cs="Times New Roman"/>
            <w:i/>
            <w:iCs/>
            <w:sz w:val="24"/>
            <w:szCs w:val="24"/>
          </w:rPr>
          <w:t>п. 15</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9.5. Убыток от обесценения актива признается в учете на основании Бухгалтерской справки </w:t>
      </w:r>
      <w:hyperlink r:id="rId144" w:history="1">
        <w:r w:rsidRPr="002A4AFE">
          <w:rPr>
            <w:rFonts w:ascii="Times New Roman" w:hAnsi="Times New Roman" w:cs="Times New Roman"/>
            <w:sz w:val="24"/>
            <w:szCs w:val="24"/>
          </w:rPr>
          <w:t>(ф. 0504833)</w:t>
        </w:r>
      </w:hyperlink>
      <w:r w:rsidRPr="002A4AFE">
        <w:rPr>
          <w:rFonts w:ascii="Times New Roman" w:hAnsi="Times New Roman" w:cs="Times New Roman"/>
          <w:sz w:val="24"/>
          <w:szCs w:val="24"/>
        </w:rPr>
        <w:t xml:space="preserve"> и приказа руководителя. Признание убытка осуществляется только по согласованию с собственником.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5" w:history="1">
        <w:r w:rsidRPr="002A4AFE">
          <w:rPr>
            <w:rFonts w:ascii="Times New Roman" w:hAnsi="Times New Roman" w:cs="Times New Roman"/>
            <w:i/>
            <w:iCs/>
            <w:sz w:val="24"/>
            <w:szCs w:val="24"/>
          </w:rPr>
          <w:t>п. 15</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9.6.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6" w:history="1">
        <w:r w:rsidRPr="002A4AFE">
          <w:rPr>
            <w:rFonts w:ascii="Times New Roman" w:hAnsi="Times New Roman" w:cs="Times New Roman"/>
            <w:i/>
            <w:iCs/>
            <w:sz w:val="24"/>
            <w:szCs w:val="24"/>
          </w:rPr>
          <w:t>п. 24</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9.7.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7" w:history="1">
        <w:r w:rsidRPr="002A4AFE">
          <w:rPr>
            <w:rFonts w:ascii="Times New Roman" w:hAnsi="Times New Roman" w:cs="Times New Roman"/>
            <w:i/>
            <w:iCs/>
            <w:sz w:val="24"/>
            <w:szCs w:val="24"/>
          </w:rPr>
          <w:t>п. п. 23</w:t>
        </w:r>
      </w:hyperlink>
      <w:r w:rsidRPr="002A4AFE">
        <w:rPr>
          <w:rFonts w:ascii="Times New Roman" w:hAnsi="Times New Roman" w:cs="Times New Roman"/>
          <w:i/>
          <w:iCs/>
          <w:sz w:val="24"/>
          <w:szCs w:val="24"/>
        </w:rPr>
        <w:t xml:space="preserve">, </w:t>
      </w:r>
      <w:hyperlink r:id="rId148" w:history="1">
        <w:r w:rsidRPr="002A4AFE">
          <w:rPr>
            <w:rFonts w:ascii="Times New Roman" w:hAnsi="Times New Roman" w:cs="Times New Roman"/>
            <w:i/>
            <w:iCs/>
            <w:sz w:val="24"/>
            <w:szCs w:val="24"/>
          </w:rPr>
          <w:t>24</w:t>
        </w:r>
      </w:hyperlink>
      <w:r w:rsidRPr="002A4AFE">
        <w:rPr>
          <w:rFonts w:ascii="Times New Roman" w:hAnsi="Times New Roman" w:cs="Times New Roman"/>
          <w:i/>
          <w:iCs/>
          <w:sz w:val="24"/>
          <w:szCs w:val="24"/>
        </w:rPr>
        <w:t xml:space="preserve"> ФСБУ "Обесценение активов")</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6A1CF6" w:rsidRDefault="006A1CF6" w:rsidP="00111545">
      <w:pPr>
        <w:autoSpaceDE w:val="0"/>
        <w:autoSpaceDN w:val="0"/>
        <w:adjustRightInd w:val="0"/>
        <w:spacing w:after="0" w:line="240" w:lineRule="auto"/>
        <w:jc w:val="center"/>
        <w:outlineLvl w:val="1"/>
        <w:rPr>
          <w:rFonts w:ascii="Times New Roman" w:hAnsi="Times New Roman" w:cs="Times New Roman"/>
          <w:b/>
          <w:bCs/>
          <w:sz w:val="24"/>
          <w:szCs w:val="24"/>
        </w:rPr>
      </w:pPr>
      <w:bookmarkStart w:id="11" w:name="Par402"/>
      <w:bookmarkEnd w:id="11"/>
    </w:p>
    <w:p w:rsidR="006A1CF6" w:rsidRDefault="006A1CF6" w:rsidP="00111545">
      <w:pPr>
        <w:autoSpaceDE w:val="0"/>
        <w:autoSpaceDN w:val="0"/>
        <w:adjustRightInd w:val="0"/>
        <w:spacing w:after="0" w:line="240" w:lineRule="auto"/>
        <w:jc w:val="center"/>
        <w:outlineLvl w:val="1"/>
        <w:rPr>
          <w:rFonts w:ascii="Times New Roman" w:hAnsi="Times New Roman" w:cs="Times New Roman"/>
          <w:b/>
          <w:bCs/>
          <w:sz w:val="24"/>
          <w:szCs w:val="24"/>
        </w:rPr>
      </w:pPr>
    </w:p>
    <w:p w:rsidR="00BB6B31" w:rsidRPr="002A4AFE"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r w:rsidRPr="002A4AFE">
        <w:rPr>
          <w:rFonts w:ascii="Times New Roman" w:hAnsi="Times New Roman" w:cs="Times New Roman"/>
          <w:b/>
          <w:bCs/>
          <w:sz w:val="24"/>
          <w:szCs w:val="24"/>
        </w:rPr>
        <w:t>10. Забалансовый учет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10.1. На забалансовом счете 03 учет ведется по группам: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трудовые книжки;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вкладыши к трудовой книжке;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иные бланки строгой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9" w:history="1">
        <w:r w:rsidRPr="002A4AFE">
          <w:rPr>
            <w:rFonts w:ascii="Times New Roman" w:hAnsi="Times New Roman" w:cs="Times New Roman"/>
            <w:i/>
            <w:iCs/>
            <w:sz w:val="24"/>
            <w:szCs w:val="24"/>
          </w:rPr>
          <w:t>п. 337</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10.2. На забалансовом счете 04 учет ведется по группам: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 доходам;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 авансам;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подотчетных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 недостачам.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0" w:history="1">
        <w:r w:rsidRPr="002A4AFE">
          <w:rPr>
            <w:rFonts w:ascii="Times New Roman" w:hAnsi="Times New Roman" w:cs="Times New Roman"/>
            <w:i/>
            <w:iCs/>
            <w:sz w:val="24"/>
            <w:szCs w:val="24"/>
          </w:rPr>
          <w:t>п. 6</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10.3. На забалансовом счете 09 учет ведется по группам: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двигатели, турбокомпрессоры;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аккумуляторы;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шины, диски;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карбюраторы;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коробки передач;</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фары.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1" w:history="1">
        <w:r w:rsidRPr="002A4AFE">
          <w:rPr>
            <w:rFonts w:ascii="Times New Roman" w:hAnsi="Times New Roman" w:cs="Times New Roman"/>
            <w:i/>
            <w:iCs/>
            <w:sz w:val="24"/>
            <w:szCs w:val="24"/>
          </w:rPr>
          <w:t>п. 349</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10.4. На забалансовый счет 20 невостребованная кредитором задолженность принимается по приказу руководителя учреждения, изданному на основании: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Инвентаризационной описи расчетов с покупателями, поставщиками и прочими дебиторами и кредиторами </w:t>
      </w:r>
      <w:hyperlink r:id="rId152" w:history="1">
        <w:r w:rsidRPr="002A4AFE">
          <w:rPr>
            <w:rFonts w:ascii="Times New Roman" w:hAnsi="Times New Roman" w:cs="Times New Roman"/>
            <w:sz w:val="24"/>
            <w:szCs w:val="24"/>
          </w:rPr>
          <w:t>(ф. 0504089)</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докладной записки о выявлении кредиторской задолженности, не востребованной кредиторами.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Списание задолженности с забалансового учета осуществляется по итогам инвентаризации на основании решения инвентаризационной комиссии учреждения в следующих случаях: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истечении пяти лет отражения задолженности на забалансовом учете;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завершении срока возможного возобновления процедуры взыскания задолженности согласно действующему законодательству;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 наличии документов, подтверждающих прекращение обязательства в связи со смертью (ликвидацией) контрагента.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3" w:history="1">
        <w:r w:rsidRPr="002A4AFE">
          <w:rPr>
            <w:rFonts w:ascii="Times New Roman" w:hAnsi="Times New Roman" w:cs="Times New Roman"/>
            <w:i/>
            <w:iCs/>
            <w:sz w:val="24"/>
            <w:szCs w:val="24"/>
          </w:rPr>
          <w:t>п. 371</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10.5. Основные средства на забалансовом счете 21 учитываются по балансовой стоимости объекта.</w:t>
      </w:r>
    </w:p>
    <w:p w:rsidR="00BB6B31" w:rsidRDefault="00BB6B31" w:rsidP="00111545">
      <w:pPr>
        <w:autoSpaceDE w:val="0"/>
        <w:autoSpaceDN w:val="0"/>
        <w:adjustRightInd w:val="0"/>
        <w:spacing w:after="0" w:line="240" w:lineRule="auto"/>
        <w:jc w:val="both"/>
        <w:rPr>
          <w:rFonts w:ascii="Times New Roman" w:hAnsi="Times New Roman" w:cs="Times New Roman"/>
          <w:i/>
          <w:iCs/>
          <w:sz w:val="24"/>
          <w:szCs w:val="24"/>
        </w:rPr>
      </w:pPr>
      <w:r w:rsidRPr="002A4AFE">
        <w:rPr>
          <w:rFonts w:ascii="Times New Roman" w:hAnsi="Times New Roman" w:cs="Times New Roman"/>
          <w:i/>
          <w:iCs/>
          <w:sz w:val="24"/>
          <w:szCs w:val="24"/>
        </w:rPr>
        <w:lastRenderedPageBreak/>
        <w:t xml:space="preserve">(Основание: </w:t>
      </w:r>
      <w:hyperlink r:id="rId154" w:history="1">
        <w:r w:rsidRPr="002A4AFE">
          <w:rPr>
            <w:rFonts w:ascii="Times New Roman" w:hAnsi="Times New Roman" w:cs="Times New Roman"/>
            <w:i/>
            <w:iCs/>
            <w:sz w:val="24"/>
            <w:szCs w:val="24"/>
          </w:rPr>
          <w:t>п. 373</w:t>
        </w:r>
      </w:hyperlink>
      <w:r w:rsidRPr="002A4AFE">
        <w:rPr>
          <w:rFonts w:ascii="Times New Roman" w:hAnsi="Times New Roman" w:cs="Times New Roman"/>
          <w:i/>
          <w:iCs/>
          <w:sz w:val="24"/>
          <w:szCs w:val="24"/>
        </w:rPr>
        <w:t xml:space="preserve"> Инструкции №157н)</w:t>
      </w:r>
    </w:p>
    <w:p w:rsidR="00BB6B31" w:rsidRDefault="00BB6B31" w:rsidP="00111545">
      <w:pPr>
        <w:autoSpaceDE w:val="0"/>
        <w:autoSpaceDN w:val="0"/>
        <w:adjustRightInd w:val="0"/>
        <w:spacing w:after="0" w:line="240" w:lineRule="auto"/>
        <w:jc w:val="both"/>
        <w:rPr>
          <w:rFonts w:ascii="Times New Roman" w:hAnsi="Times New Roman" w:cs="Times New Roman"/>
          <w:i/>
          <w:iCs/>
          <w:sz w:val="24"/>
          <w:szCs w:val="24"/>
        </w:rPr>
      </w:pPr>
    </w:p>
    <w:tbl>
      <w:tblPr>
        <w:tblW w:w="9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03"/>
        <w:gridCol w:w="2430"/>
        <w:gridCol w:w="3757"/>
      </w:tblGrid>
      <w:tr w:rsidR="00BB6B31" w:rsidRPr="00E77387">
        <w:trPr>
          <w:tblHeader/>
        </w:trPr>
        <w:tc>
          <w:tcPr>
            <w:tcW w:w="675" w:type="dxa"/>
            <w:shd w:val="clear" w:color="auto" w:fill="F3F3F3"/>
          </w:tcPr>
          <w:p w:rsidR="00BB6B31" w:rsidRPr="00D63FCE" w:rsidRDefault="00BB6B31" w:rsidP="00D63FCE">
            <w:pPr>
              <w:tabs>
                <w:tab w:val="num" w:pos="0"/>
                <w:tab w:val="left" w:pos="142"/>
                <w:tab w:val="right" w:leader="dot" w:pos="9345"/>
              </w:tabs>
              <w:spacing w:before="120" w:after="120" w:line="240" w:lineRule="auto"/>
              <w:ind w:firstLine="709"/>
              <w:jc w:val="center"/>
              <w:rPr>
                <w:rFonts w:ascii="Times New Roman" w:hAnsi="Times New Roman" w:cs="Times New Roman"/>
                <w:b/>
                <w:bCs/>
                <w:noProof/>
                <w:lang w:eastAsia="ru-RU"/>
              </w:rPr>
            </w:pPr>
            <w:r w:rsidRPr="00D63FCE">
              <w:rPr>
                <w:rFonts w:ascii="Times New Roman" w:hAnsi="Times New Roman" w:cs="Times New Roman"/>
                <w:b/>
                <w:bCs/>
                <w:noProof/>
                <w:lang w:eastAsia="ru-RU"/>
              </w:rPr>
              <w:br w:type="page"/>
              <w:t xml:space="preserve"> Код счета</w:t>
            </w:r>
          </w:p>
        </w:tc>
        <w:tc>
          <w:tcPr>
            <w:tcW w:w="2403" w:type="dxa"/>
            <w:shd w:val="clear" w:color="auto" w:fill="F3F3F3"/>
          </w:tcPr>
          <w:p w:rsidR="00BB6B31" w:rsidRPr="00D63FCE" w:rsidRDefault="00BB6B31" w:rsidP="00D63FCE">
            <w:pPr>
              <w:tabs>
                <w:tab w:val="num" w:pos="0"/>
                <w:tab w:val="left" w:pos="142"/>
                <w:tab w:val="right" w:leader="dot" w:pos="9345"/>
              </w:tabs>
              <w:spacing w:before="120" w:after="120" w:line="240" w:lineRule="auto"/>
              <w:jc w:val="center"/>
              <w:rPr>
                <w:rFonts w:ascii="Times New Roman" w:hAnsi="Times New Roman" w:cs="Times New Roman"/>
                <w:b/>
                <w:bCs/>
                <w:noProof/>
                <w:lang w:eastAsia="ru-RU"/>
              </w:rPr>
            </w:pPr>
            <w:r w:rsidRPr="00D63FCE">
              <w:rPr>
                <w:rFonts w:ascii="Times New Roman" w:hAnsi="Times New Roman" w:cs="Times New Roman"/>
                <w:b/>
                <w:bCs/>
                <w:noProof/>
                <w:lang w:eastAsia="ru-RU"/>
              </w:rPr>
              <w:t>Наименование счета</w:t>
            </w:r>
          </w:p>
        </w:tc>
        <w:tc>
          <w:tcPr>
            <w:tcW w:w="2430" w:type="dxa"/>
            <w:shd w:val="clear" w:color="auto" w:fill="F3F3F3"/>
          </w:tcPr>
          <w:p w:rsidR="00BB6B31" w:rsidRPr="00D63FCE" w:rsidRDefault="00BB6B31" w:rsidP="00D63FCE">
            <w:pPr>
              <w:tabs>
                <w:tab w:val="num" w:pos="0"/>
                <w:tab w:val="left" w:pos="142"/>
                <w:tab w:val="right" w:leader="dot" w:pos="9345"/>
              </w:tabs>
              <w:spacing w:before="120" w:after="120" w:line="240" w:lineRule="auto"/>
              <w:jc w:val="center"/>
              <w:rPr>
                <w:rFonts w:ascii="Times New Roman" w:hAnsi="Times New Roman" w:cs="Times New Roman"/>
                <w:b/>
                <w:bCs/>
                <w:noProof/>
                <w:lang w:eastAsia="ru-RU"/>
              </w:rPr>
            </w:pPr>
            <w:r w:rsidRPr="00D63FCE">
              <w:rPr>
                <w:rFonts w:ascii="Times New Roman" w:hAnsi="Times New Roman" w:cs="Times New Roman"/>
                <w:b/>
                <w:bCs/>
                <w:noProof/>
                <w:lang w:eastAsia="ru-RU"/>
              </w:rPr>
              <w:t>Регистр аналитического учета</w:t>
            </w:r>
          </w:p>
        </w:tc>
        <w:tc>
          <w:tcPr>
            <w:tcW w:w="3757" w:type="dxa"/>
            <w:shd w:val="clear" w:color="auto" w:fill="F3F3F3"/>
          </w:tcPr>
          <w:p w:rsidR="00BB6B31" w:rsidRPr="00D63FCE" w:rsidRDefault="00BB6B31" w:rsidP="00D63FCE">
            <w:pPr>
              <w:tabs>
                <w:tab w:val="num" w:pos="0"/>
                <w:tab w:val="left" w:pos="142"/>
                <w:tab w:val="right" w:leader="dot" w:pos="9345"/>
              </w:tabs>
              <w:spacing w:before="120" w:after="120" w:line="240" w:lineRule="auto"/>
              <w:jc w:val="center"/>
              <w:rPr>
                <w:rFonts w:ascii="Times New Roman" w:hAnsi="Times New Roman" w:cs="Times New Roman"/>
                <w:b/>
                <w:bCs/>
                <w:noProof/>
                <w:lang w:eastAsia="ru-RU"/>
              </w:rPr>
            </w:pPr>
            <w:r w:rsidRPr="00D63FCE">
              <w:rPr>
                <w:rFonts w:ascii="Times New Roman" w:hAnsi="Times New Roman" w:cs="Times New Roman"/>
                <w:b/>
                <w:bCs/>
                <w:noProof/>
                <w:lang w:eastAsia="ru-RU"/>
              </w:rPr>
              <w:t>Разрез аналитического учета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01</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«Имущество, полученное в пользование»</w:t>
            </w:r>
          </w:p>
        </w:tc>
        <w:tc>
          <w:tcPr>
            <w:tcW w:w="2430" w:type="dxa"/>
          </w:tcPr>
          <w:p w:rsidR="00BB6B31" w:rsidRPr="00D63FCE" w:rsidRDefault="005F698F"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hyperlink r:id="rId155"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BB6B31" w:rsidRPr="00D63FCE">
                <w:rPr>
                  <w:rFonts w:ascii="Times New Roman" w:hAnsi="Times New Roman" w:cs="Times New Roman"/>
                  <w:noProof/>
                  <w:color w:val="0000FF"/>
                  <w:u w:val="single"/>
                  <w:lang w:eastAsia="ru-RU"/>
                </w:rPr>
                <w:t>Карточк</w:t>
              </w:r>
            </w:hyperlink>
            <w:r w:rsidR="00BB6B31" w:rsidRPr="00D63FCE">
              <w:rPr>
                <w:rFonts w:ascii="Times New Roman" w:hAnsi="Times New Roman" w:cs="Times New Roman"/>
                <w:noProof/>
                <w:lang w:eastAsia="ru-RU"/>
              </w:rPr>
              <w:t>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арендодателей и (или) собственников (балансодержателей) имущества по каждому объекту нефинансовых активов и под инвентарным (учетным) номером, присвоенным объекту балансодержателем (собственником), указанным в акте приема-передачи (ином документе).</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02</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"Материальные ценности, принятые на хранение"</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владельцев (заказчиков), по видам, сортам и местам хранения (нахождения).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03</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"Бланки строгой отчетности"</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Книга по учету бланков строгой отчетности (ф.0504045)</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По каждому виду бланков строгой отчетности в разрезе ответственных за их хранение и (или) выдачу лиц и мест хранения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04</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"Задолженность неплатежеспособных дебиторов"</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07</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"Награды, призы, кубки и ценные подарки, сувениры"</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материально ответственных лиц, мест хранения, по каждому предмету имущества.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09</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"Запасные части к транспортным средствам, выданные взамен изношенных"</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лиц, получивших материальные ценности, с указанием их должности, фамилии, имени, отчества (табельного номера), транспортных средств, по видам материальных ценностей (с указанием производственных номеров при их наличии) и их количеству.</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10</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"Обеспечение исполнения обязательств"</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Многографная карточка (ф.0504054)</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обязательств по видам имущества (обеспечения), его количеству, местам его хранения, а также обязательствам, в обеспечение которых они поступили.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lastRenderedPageBreak/>
              <w:t xml:space="preserve"> 17</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"Поступления денежных средств"</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Многографная карточка (ф.0504054) и (или) в Карточка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 xml:space="preserve">В разрезе счетов (лицевых счетов) учреждения и по видам выплат средств бюджета или видам поступлений. </w:t>
            </w:r>
          </w:p>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поступлений денежных средств (возврата указанных поступлений) на банковские счета субъекта учета, на лицевой счет, открытый ему органом Федерального казначейства (финансовым органом), на счет операций с наличными денежными средствами, а также в кассу субъекта учета.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18</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"Выбытия денежных средств"</w:t>
            </w:r>
          </w:p>
        </w:tc>
        <w:tc>
          <w:tcPr>
            <w:tcW w:w="2430" w:type="dxa"/>
          </w:tcPr>
          <w:p w:rsidR="00BB6B31" w:rsidRPr="00D63FCE" w:rsidRDefault="005F698F"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hyperlink r:id="rId156"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BB6B31" w:rsidRPr="00D63FCE">
                <w:rPr>
                  <w:rFonts w:ascii="Times New Roman" w:hAnsi="Times New Roman" w:cs="Times New Roman"/>
                  <w:noProof/>
                  <w:lang w:eastAsia="ru-RU"/>
                </w:rPr>
                <w:t>Многографная карточк</w:t>
              </w:r>
            </w:hyperlink>
            <w:r w:rsidR="00BB6B31" w:rsidRPr="00D63FCE">
              <w:rPr>
                <w:rFonts w:ascii="Times New Roman" w:hAnsi="Times New Roman" w:cs="Times New Roman"/>
                <w:noProof/>
                <w:lang w:eastAsia="ru-RU"/>
              </w:rPr>
              <w:t xml:space="preserve">а (ф.0504054) и (или) </w:t>
            </w:r>
            <w:hyperlink r:id="rId157"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BB6B31" w:rsidRPr="00D63FCE">
                <w:rPr>
                  <w:rFonts w:ascii="Times New Roman" w:hAnsi="Times New Roman" w:cs="Times New Roman"/>
                  <w:noProof/>
                  <w:lang w:eastAsia="ru-RU"/>
                </w:rPr>
                <w:t>Карточк</w:t>
              </w:r>
            </w:hyperlink>
            <w:r w:rsidR="00BB6B31" w:rsidRPr="00D63FCE">
              <w:rPr>
                <w:rFonts w:ascii="Times New Roman" w:hAnsi="Times New Roman" w:cs="Times New Roman"/>
                <w:noProof/>
                <w:lang w:eastAsia="ru-RU"/>
              </w:rPr>
              <w:t>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 xml:space="preserve">В разрезе счетов (лицевых счетов) учреждения и по видам выплат. </w:t>
            </w:r>
          </w:p>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выплат денежных средств (восстановлений выплат) с банковских счетов субъекта учета, с лицевого счета, открытого ему органом Федерального казначейства (финансовым органом), со счета операций с наличными денежными средствами, а также из кассы субъекта учета.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19</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"Невыясненные поступления бюджета прошлых лет"</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843D0F">
              <w:rPr>
                <w:rFonts w:ascii="Times New Roman" w:hAnsi="Times New Roman" w:cs="Times New Roman"/>
                <w:noProof/>
                <w:lang w:eastAsia="ru-RU"/>
              </w:rPr>
              <w:t>Аналитический учет по счету ведется с указанием даты зачисления невыясненных поступлений и даты их уточнений в порядке, установленном субъектом учета в рамках формирования своей учетной политики.</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Списание со счета показателей невыясненных поступлений осуществляется при их уточнении.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lastRenderedPageBreak/>
              <w:t xml:space="preserve"> 20</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"Задолженность, невостребованная кредиторами"</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21</w:t>
            </w:r>
          </w:p>
        </w:tc>
        <w:tc>
          <w:tcPr>
            <w:tcW w:w="2403" w:type="dxa"/>
          </w:tcPr>
          <w:p w:rsidR="00BB6B31" w:rsidRPr="00FB1ED5"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FB1ED5">
              <w:rPr>
                <w:rFonts w:ascii="Times New Roman" w:hAnsi="Times New Roman" w:cs="Times New Roman"/>
                <w:noProof/>
                <w:lang w:eastAsia="ru-RU"/>
              </w:rPr>
              <w:t>"Основные средства в эксплуатации"</w:t>
            </w:r>
          </w:p>
        </w:tc>
        <w:tc>
          <w:tcPr>
            <w:tcW w:w="2430" w:type="dxa"/>
          </w:tcPr>
          <w:p w:rsidR="00BB6B31" w:rsidRPr="00843D0F"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843D0F">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shd w:val="clear" w:color="auto" w:fill="FFFF00"/>
          </w:tcPr>
          <w:p w:rsidR="00BB6B31" w:rsidRPr="00BB27F7"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color w:val="000000"/>
                <w:lang w:eastAsia="ru-RU"/>
              </w:rPr>
            </w:pPr>
            <w:r w:rsidRPr="00BB27F7">
              <w:rPr>
                <w:rFonts w:ascii="Times New Roman" w:hAnsi="Times New Roman" w:cs="Times New Roman"/>
                <w:noProof/>
                <w:color w:val="000000"/>
                <w:lang w:eastAsia="ru-RU"/>
              </w:rPr>
              <w:t>В разрезе объекта НФА и места хранения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22</w:t>
            </w:r>
          </w:p>
        </w:tc>
        <w:tc>
          <w:tcPr>
            <w:tcW w:w="2403" w:type="dxa"/>
          </w:tcPr>
          <w:p w:rsidR="00BB6B31" w:rsidRPr="00FB1ED5"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FB1ED5">
              <w:rPr>
                <w:rFonts w:ascii="Times New Roman" w:hAnsi="Times New Roman" w:cs="Times New Roman"/>
                <w:noProof/>
                <w:lang w:eastAsia="ru-RU"/>
              </w:rPr>
              <w:t>"Материальные ценности, полученные по централизованному снабжению"</w:t>
            </w:r>
          </w:p>
        </w:tc>
        <w:tc>
          <w:tcPr>
            <w:tcW w:w="2430" w:type="dxa"/>
            <w:shd w:val="clear" w:color="auto" w:fill="FFFF00"/>
          </w:tcPr>
          <w:p w:rsidR="00BB6B31" w:rsidRPr="00843D0F"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843D0F">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shd w:val="clear" w:color="auto" w:fill="FFFF00"/>
          </w:tcPr>
          <w:p w:rsidR="00BB6B31" w:rsidRPr="00BB27F7" w:rsidRDefault="00BB6B31" w:rsidP="00D63FCE">
            <w:pPr>
              <w:tabs>
                <w:tab w:val="num" w:pos="0"/>
                <w:tab w:val="left" w:pos="142"/>
                <w:tab w:val="right" w:leader="dot" w:pos="9345"/>
              </w:tabs>
              <w:spacing w:before="40" w:after="40" w:line="240" w:lineRule="auto"/>
              <w:ind w:firstLine="9"/>
              <w:jc w:val="both"/>
              <w:rPr>
                <w:rFonts w:ascii="Times New Roman" w:hAnsi="Times New Roman" w:cs="Times New Roman"/>
                <w:noProof/>
                <w:color w:val="000000"/>
                <w:lang w:eastAsia="ru-RU"/>
              </w:rPr>
            </w:pPr>
            <w:r w:rsidRPr="00BB27F7">
              <w:rPr>
                <w:rFonts w:ascii="Times New Roman" w:hAnsi="Times New Roman" w:cs="Times New Roman"/>
                <w:noProof/>
                <w:color w:val="000000"/>
                <w:lang w:eastAsia="ru-RU"/>
              </w:rPr>
              <w:t>В разрезе контрагентов, объекта НФА и места хранения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25</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"Имущество, переданное в возмездное пользование (аренду)"</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арендаторов (пользователей) имущества, мест его нахождения, по видам имущества в структуре групп,  его количеству и стоимости.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26</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"Имущество, переданное в безвозмездное пользование"</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пользователей имущества, мест его нахождения, по видам имущества в структуре групп, его количеству и стоимости.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227</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«Материальные ценности, выданные в личное пользование работникам (сотрудникам)»</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пользователей имущества, мест его нахождения, по видам имущества, его количеству и стоимости.</w:t>
            </w:r>
          </w:p>
        </w:tc>
      </w:tr>
    </w:tbl>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A343E">
      <w:pPr>
        <w:tabs>
          <w:tab w:val="num" w:pos="0"/>
          <w:tab w:val="left" w:pos="142"/>
        </w:tabs>
        <w:spacing w:line="240" w:lineRule="auto"/>
        <w:ind w:firstLine="284"/>
        <w:jc w:val="both"/>
        <w:rPr>
          <w:rFonts w:ascii="Times New Roman" w:hAnsi="Times New Roman" w:cs="Times New Roman"/>
          <w:b/>
          <w:bCs/>
          <w:sz w:val="24"/>
          <w:szCs w:val="24"/>
        </w:rPr>
      </w:pPr>
    </w:p>
    <w:p w:rsidR="00BB6B31" w:rsidRPr="004A343E" w:rsidRDefault="00BB6B31" w:rsidP="004A343E">
      <w:pPr>
        <w:tabs>
          <w:tab w:val="num" w:pos="0"/>
          <w:tab w:val="left" w:pos="142"/>
        </w:tabs>
        <w:spacing w:line="240" w:lineRule="auto"/>
        <w:ind w:firstLine="284"/>
        <w:jc w:val="both"/>
        <w:rPr>
          <w:rFonts w:ascii="Times New Roman" w:hAnsi="Times New Roman" w:cs="Times New Roman"/>
          <w:b/>
          <w:bCs/>
          <w:sz w:val="24"/>
          <w:szCs w:val="24"/>
        </w:rPr>
      </w:pPr>
      <w:r w:rsidRPr="004A343E">
        <w:rPr>
          <w:rFonts w:ascii="Times New Roman" w:hAnsi="Times New Roman" w:cs="Times New Roman"/>
          <w:b/>
          <w:bCs/>
          <w:sz w:val="24"/>
          <w:szCs w:val="24"/>
        </w:rPr>
        <w:t>Материальные ценности, принятые на хранение</w:t>
      </w:r>
    </w:p>
    <w:p w:rsidR="00BB6B31" w:rsidRPr="004A343E" w:rsidRDefault="00BB6B31" w:rsidP="004A343E">
      <w:pPr>
        <w:tabs>
          <w:tab w:val="num" w:pos="0"/>
          <w:tab w:val="left" w:pos="142"/>
        </w:tabs>
        <w:spacing w:line="240" w:lineRule="auto"/>
        <w:ind w:firstLine="284"/>
        <w:jc w:val="both"/>
        <w:rPr>
          <w:rFonts w:ascii="Times New Roman" w:hAnsi="Times New Roman" w:cs="Times New Roman"/>
          <w:sz w:val="24"/>
          <w:szCs w:val="24"/>
        </w:rPr>
      </w:pPr>
      <w:r w:rsidRPr="004A343E">
        <w:rPr>
          <w:rFonts w:ascii="Times New Roman" w:hAnsi="Times New Roman" w:cs="Times New Roman"/>
          <w:sz w:val="24"/>
          <w:szCs w:val="24"/>
        </w:rPr>
        <w:t xml:space="preserve">Материальные ценности, принятые к учету в составе основных средств, в отношении которых комиссией учреждения в ходе инвентаризации установлена невозможность (неэффективность) получения экономических выгод и (или) полезного потенциала, и в отношении которых в дальнейшем не предусматривается получение экономических выгод (извлечение полезного потенциала), подлежат отражению на забалансовом счете 02.1 </w:t>
      </w:r>
      <w:r w:rsidRPr="004A343E">
        <w:rPr>
          <w:rFonts w:ascii="Times New Roman" w:hAnsi="Times New Roman" w:cs="Times New Roman"/>
          <w:sz w:val="24"/>
          <w:szCs w:val="24"/>
        </w:rPr>
        <w:lastRenderedPageBreak/>
        <w:t>"Основные средства на хранении" до дальнейшего определения функционального назначения указанного имущества (вовлечения в хозяйственный оборот, продажи или списания) в условной оценке один объект, один рубль. Аналитический учет по данным объектам ведется в разрезе:</w:t>
      </w:r>
    </w:p>
    <w:p w:rsidR="00FB1ED5" w:rsidRDefault="00BB6B31" w:rsidP="004A343E">
      <w:pPr>
        <w:widowControl w:val="0"/>
        <w:numPr>
          <w:ilvl w:val="0"/>
          <w:numId w:val="5"/>
        </w:numPr>
        <w:tabs>
          <w:tab w:val="left" w:pos="142"/>
        </w:tabs>
        <w:suppressAutoHyphens/>
        <w:spacing w:after="0" w:line="240" w:lineRule="auto"/>
        <w:jc w:val="both"/>
        <w:rPr>
          <w:rFonts w:ascii="Times New Roman" w:hAnsi="Times New Roman" w:cs="Times New Roman"/>
          <w:sz w:val="24"/>
          <w:szCs w:val="24"/>
        </w:rPr>
      </w:pPr>
      <w:r w:rsidRPr="00FB1ED5">
        <w:rPr>
          <w:rFonts w:ascii="Times New Roman" w:hAnsi="Times New Roman" w:cs="Times New Roman"/>
          <w:sz w:val="24"/>
          <w:szCs w:val="24"/>
        </w:rPr>
        <w:t>Контрагент –</w:t>
      </w:r>
    </w:p>
    <w:p w:rsidR="00BB6B31" w:rsidRPr="00FB1ED5" w:rsidRDefault="00BB6B31" w:rsidP="004A343E">
      <w:pPr>
        <w:widowControl w:val="0"/>
        <w:numPr>
          <w:ilvl w:val="0"/>
          <w:numId w:val="5"/>
        </w:numPr>
        <w:tabs>
          <w:tab w:val="left" w:pos="142"/>
        </w:tabs>
        <w:suppressAutoHyphens/>
        <w:spacing w:after="0" w:line="240" w:lineRule="auto"/>
        <w:jc w:val="both"/>
        <w:rPr>
          <w:rFonts w:ascii="Times New Roman" w:hAnsi="Times New Roman" w:cs="Times New Roman"/>
          <w:sz w:val="24"/>
          <w:szCs w:val="24"/>
        </w:rPr>
      </w:pPr>
      <w:r w:rsidRPr="00FB1ED5">
        <w:rPr>
          <w:rFonts w:ascii="Times New Roman" w:hAnsi="Times New Roman" w:cs="Times New Roman"/>
          <w:sz w:val="24"/>
          <w:szCs w:val="24"/>
        </w:rPr>
        <w:t>Основное средство;</w:t>
      </w:r>
    </w:p>
    <w:p w:rsidR="00BB6B31" w:rsidRPr="004A343E" w:rsidRDefault="00BB6B31" w:rsidP="004A343E">
      <w:pPr>
        <w:widowControl w:val="0"/>
        <w:numPr>
          <w:ilvl w:val="0"/>
          <w:numId w:val="5"/>
        </w:numPr>
        <w:tabs>
          <w:tab w:val="left" w:pos="142"/>
        </w:tabs>
        <w:suppressAutoHyphens/>
        <w:spacing w:after="0" w:line="240" w:lineRule="auto"/>
        <w:jc w:val="both"/>
        <w:rPr>
          <w:rFonts w:ascii="Times New Roman" w:hAnsi="Times New Roman" w:cs="Times New Roman"/>
          <w:sz w:val="24"/>
          <w:szCs w:val="24"/>
        </w:rPr>
      </w:pPr>
      <w:r w:rsidRPr="00FB1ED5">
        <w:rPr>
          <w:rFonts w:ascii="Times New Roman" w:hAnsi="Times New Roman" w:cs="Times New Roman"/>
          <w:sz w:val="24"/>
          <w:szCs w:val="24"/>
        </w:rPr>
        <w:t>Ц</w:t>
      </w:r>
      <w:r w:rsidRPr="004A343E">
        <w:rPr>
          <w:rFonts w:ascii="Times New Roman" w:hAnsi="Times New Roman" w:cs="Times New Roman"/>
          <w:sz w:val="24"/>
          <w:szCs w:val="24"/>
        </w:rPr>
        <w:t>ентр материальной ответственности.</w:t>
      </w:r>
    </w:p>
    <w:p w:rsidR="00BB6B31" w:rsidRPr="004A343E" w:rsidRDefault="00BB6B31" w:rsidP="004A343E">
      <w:pPr>
        <w:tabs>
          <w:tab w:val="num" w:pos="0"/>
          <w:tab w:val="left" w:pos="142"/>
          <w:tab w:val="num" w:pos="1276"/>
        </w:tabs>
        <w:spacing w:after="195" w:line="240" w:lineRule="auto"/>
        <w:ind w:firstLine="709"/>
        <w:jc w:val="both"/>
        <w:rPr>
          <w:rFonts w:ascii="Times New Roman" w:hAnsi="Times New Roman" w:cs="Times New Roman"/>
          <w:sz w:val="24"/>
          <w:szCs w:val="24"/>
        </w:rPr>
      </w:pPr>
      <w:r w:rsidRPr="004A343E">
        <w:rPr>
          <w:rFonts w:ascii="Times New Roman" w:hAnsi="Times New Roman" w:cs="Times New Roman"/>
          <w:sz w:val="24"/>
          <w:szCs w:val="24"/>
        </w:rPr>
        <w:t>Ответственность за учет, хранение и выдачу бланков строгой отчетности возлагается:</w:t>
      </w:r>
    </w:p>
    <w:p w:rsidR="00BB6B31" w:rsidRPr="00FB1ED5" w:rsidRDefault="00BB6B31" w:rsidP="00FB1ED5">
      <w:pPr>
        <w:widowControl w:val="0"/>
        <w:numPr>
          <w:ilvl w:val="0"/>
          <w:numId w:val="4"/>
        </w:numPr>
        <w:tabs>
          <w:tab w:val="clear" w:pos="436"/>
          <w:tab w:val="num" w:pos="0"/>
          <w:tab w:val="left" w:pos="851"/>
        </w:tabs>
        <w:suppressAutoHyphens/>
        <w:autoSpaceDE w:val="0"/>
        <w:autoSpaceDN w:val="0"/>
        <w:adjustRightInd w:val="0"/>
        <w:spacing w:after="0" w:line="240" w:lineRule="auto"/>
        <w:ind w:left="851" w:hanging="284"/>
        <w:outlineLvl w:val="1"/>
        <w:rPr>
          <w:rFonts w:ascii="Times New Roman" w:hAnsi="Times New Roman" w:cs="Times New Roman"/>
          <w:sz w:val="24"/>
          <w:szCs w:val="24"/>
        </w:rPr>
      </w:pPr>
      <w:r w:rsidRPr="00FB1ED5">
        <w:rPr>
          <w:rFonts w:ascii="Times New Roman" w:hAnsi="Times New Roman" w:cs="Times New Roman"/>
          <w:sz w:val="24"/>
          <w:szCs w:val="24"/>
        </w:rPr>
        <w:t>за бланки трудовых книжек и вкладышей к ним –</w:t>
      </w:r>
      <w:r w:rsidR="00FB1ED5">
        <w:rPr>
          <w:rFonts w:ascii="Times New Roman" w:hAnsi="Times New Roman" w:cs="Times New Roman"/>
          <w:sz w:val="24"/>
          <w:szCs w:val="24"/>
        </w:rPr>
        <w:t xml:space="preserve"> на   ……………………….</w:t>
      </w:r>
    </w:p>
    <w:p w:rsidR="00BB6B31" w:rsidRPr="002A4AFE" w:rsidRDefault="00BB6B31" w:rsidP="0062472D">
      <w:pPr>
        <w:autoSpaceDE w:val="0"/>
        <w:autoSpaceDN w:val="0"/>
        <w:adjustRightInd w:val="0"/>
        <w:spacing w:after="0" w:line="240" w:lineRule="auto"/>
        <w:jc w:val="center"/>
        <w:outlineLvl w:val="1"/>
        <w:rPr>
          <w:rFonts w:ascii="Times New Roman" w:hAnsi="Times New Roman" w:cs="Times New Roman"/>
          <w:sz w:val="24"/>
          <w:szCs w:val="24"/>
        </w:rPr>
      </w:pPr>
      <w:r w:rsidRPr="00FB1E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2472D">
        <w:rPr>
          <w:rFonts w:ascii="Times New Roman" w:hAnsi="Times New Roman" w:cs="Times New Roman"/>
          <w:b/>
          <w:bCs/>
          <w:sz w:val="24"/>
          <w:szCs w:val="24"/>
        </w:rPr>
        <w:t>11.</w:t>
      </w:r>
      <w:r w:rsidRPr="002A4AFE">
        <w:rPr>
          <w:rFonts w:ascii="Times New Roman" w:hAnsi="Times New Roman" w:cs="Times New Roman"/>
          <w:b/>
          <w:bCs/>
          <w:sz w:val="24"/>
          <w:szCs w:val="24"/>
        </w:rPr>
        <w:t xml:space="preserve"> </w:t>
      </w:r>
      <w:r>
        <w:rPr>
          <w:rFonts w:ascii="Times New Roman" w:hAnsi="Times New Roman" w:cs="Times New Roman"/>
          <w:b/>
          <w:bCs/>
          <w:sz w:val="24"/>
          <w:szCs w:val="24"/>
        </w:rPr>
        <w:t>Учет н</w:t>
      </w:r>
      <w:r w:rsidRPr="002A4AFE">
        <w:rPr>
          <w:rFonts w:ascii="Times New Roman" w:hAnsi="Times New Roman" w:cs="Times New Roman"/>
          <w:b/>
          <w:bCs/>
          <w:sz w:val="24"/>
          <w:szCs w:val="24"/>
        </w:rPr>
        <w:t>алог</w:t>
      </w:r>
      <w:r>
        <w:rPr>
          <w:rFonts w:ascii="Times New Roman" w:hAnsi="Times New Roman" w:cs="Times New Roman"/>
          <w:b/>
          <w:bCs/>
          <w:sz w:val="24"/>
          <w:szCs w:val="24"/>
        </w:rPr>
        <w:t>а</w:t>
      </w:r>
      <w:r w:rsidRPr="002A4AFE">
        <w:rPr>
          <w:rFonts w:ascii="Times New Roman" w:hAnsi="Times New Roman" w:cs="Times New Roman"/>
          <w:b/>
          <w:bCs/>
          <w:sz w:val="24"/>
          <w:szCs w:val="24"/>
        </w:rPr>
        <w:t xml:space="preserve"> на добавленную стоимость (НДС)</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.1. Операции по реализации, не облагаемые НДС, учитываются отдельно от операций, подлежащих налогообложению НДС. Обособление таких операций осуществляется в порядке, установленном Рабочим планом счетов.</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8" w:history="1">
        <w:r w:rsidRPr="002A4AFE">
          <w:rPr>
            <w:rFonts w:ascii="Times New Roman" w:hAnsi="Times New Roman" w:cs="Times New Roman"/>
            <w:i/>
            <w:iCs/>
            <w:sz w:val="24"/>
            <w:szCs w:val="24"/>
          </w:rPr>
          <w:t>п. 4 ст. 149</w:t>
        </w:r>
      </w:hyperlink>
      <w:r w:rsidRPr="002A4AFE">
        <w:rPr>
          <w:rFonts w:ascii="Times New Roman" w:hAnsi="Times New Roman" w:cs="Times New Roman"/>
          <w:i/>
          <w:iCs/>
          <w:sz w:val="24"/>
          <w:szCs w:val="24"/>
        </w:rPr>
        <w:t xml:space="preserve"> НК РФ)</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.2. В учреждении ведется раздельный учет сумм налога по приобретенным товарам (работам, услугам), используемым для операций, как облагаемых, так и не облагаемых НДС.</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9" w:history="1">
        <w:r w:rsidRPr="002A4AFE">
          <w:rPr>
            <w:rFonts w:ascii="Times New Roman" w:hAnsi="Times New Roman" w:cs="Times New Roman"/>
            <w:i/>
            <w:iCs/>
            <w:sz w:val="24"/>
            <w:szCs w:val="24"/>
          </w:rPr>
          <w:t>п. 4 ст. 149</w:t>
        </w:r>
      </w:hyperlink>
      <w:r w:rsidRPr="002A4AFE">
        <w:rPr>
          <w:rFonts w:ascii="Times New Roman" w:hAnsi="Times New Roman" w:cs="Times New Roman"/>
          <w:i/>
          <w:iCs/>
          <w:sz w:val="24"/>
          <w:szCs w:val="24"/>
        </w:rPr>
        <w:t xml:space="preserve"> НК РФ)</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.3. Суммы НДС, предъявленные поставщиками (подрядчиками):</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учитываются в стоимости товаров (работ, услуг), имущественных прав, используемых для осуществления операций, не облагаемых НДС;</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принимаются к вычету по товарам (работам, услугам), используемым для осуществления операций, облагаемых НДС;</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принимаются к вычету либо учитываются в стоимости пропорционально стоимости отгруженных товаров (работ, услуг), имущественных прав, соответственно облагаемых и не облагаемых НДС, в общей стоимости товаров (работ, услуг), имущественных прав, отгруженных за этот же налоговый период. "Входной" НДС в данном случае распределяется пропорционально стоимости отгруженных товаров (выполненных работ, оказанных услуг), операции по реализации которых подлежат налогообложению (освобождены от налогообложения), в общей стоимости товаров (работ, услуг), имущественных прав, отгруженных за налоговый период.</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0" w:history="1">
        <w:r w:rsidRPr="002A4AFE">
          <w:rPr>
            <w:rFonts w:ascii="Times New Roman" w:hAnsi="Times New Roman" w:cs="Times New Roman"/>
            <w:i/>
            <w:iCs/>
            <w:sz w:val="24"/>
            <w:szCs w:val="24"/>
          </w:rPr>
          <w:t>п. п. 4</w:t>
        </w:r>
      </w:hyperlink>
      <w:r w:rsidRPr="002A4AFE">
        <w:rPr>
          <w:rFonts w:ascii="Times New Roman" w:hAnsi="Times New Roman" w:cs="Times New Roman"/>
          <w:i/>
          <w:iCs/>
          <w:sz w:val="24"/>
          <w:szCs w:val="24"/>
        </w:rPr>
        <w:t xml:space="preserve">, </w:t>
      </w:r>
      <w:hyperlink r:id="rId161" w:history="1">
        <w:r w:rsidRPr="002A4AFE">
          <w:rPr>
            <w:rFonts w:ascii="Times New Roman" w:hAnsi="Times New Roman" w:cs="Times New Roman"/>
            <w:i/>
            <w:iCs/>
            <w:sz w:val="24"/>
            <w:szCs w:val="24"/>
          </w:rPr>
          <w:t>4.1 ст. 170</w:t>
        </w:r>
      </w:hyperlink>
      <w:r w:rsidRPr="002A4AFE">
        <w:rPr>
          <w:rFonts w:ascii="Times New Roman" w:hAnsi="Times New Roman" w:cs="Times New Roman"/>
          <w:i/>
          <w:iCs/>
          <w:sz w:val="24"/>
          <w:szCs w:val="24"/>
        </w:rPr>
        <w:t xml:space="preserve"> НК РФ)</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.4. Учреждение не принимает к вычету суммы НДС с предварительной оплаты, перечисленной поставщикам (исполнителям, подрядчикам).</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2" w:history="1">
        <w:r w:rsidRPr="002A4AFE">
          <w:rPr>
            <w:rFonts w:ascii="Times New Roman" w:hAnsi="Times New Roman" w:cs="Times New Roman"/>
            <w:i/>
            <w:iCs/>
            <w:sz w:val="24"/>
            <w:szCs w:val="24"/>
          </w:rPr>
          <w:t>п. 12 ст. 171</w:t>
        </w:r>
      </w:hyperlink>
      <w:r w:rsidRPr="002A4AFE">
        <w:rPr>
          <w:rFonts w:ascii="Times New Roman" w:hAnsi="Times New Roman" w:cs="Times New Roman"/>
          <w:i/>
          <w:iCs/>
          <w:sz w:val="24"/>
          <w:szCs w:val="24"/>
        </w:rPr>
        <w:t xml:space="preserve">, </w:t>
      </w:r>
      <w:hyperlink r:id="rId163" w:history="1">
        <w:r w:rsidRPr="002A4AFE">
          <w:rPr>
            <w:rFonts w:ascii="Times New Roman" w:hAnsi="Times New Roman" w:cs="Times New Roman"/>
            <w:i/>
            <w:iCs/>
            <w:sz w:val="24"/>
            <w:szCs w:val="24"/>
          </w:rPr>
          <w:t>п. 9 ст. 172</w:t>
        </w:r>
      </w:hyperlink>
      <w:r w:rsidRPr="002A4AFE">
        <w:rPr>
          <w:rFonts w:ascii="Times New Roman" w:hAnsi="Times New Roman" w:cs="Times New Roman"/>
          <w:i/>
          <w:iCs/>
          <w:sz w:val="24"/>
          <w:szCs w:val="24"/>
        </w:rPr>
        <w:t xml:space="preserve"> НК РФ)</w:t>
      </w:r>
    </w:p>
    <w:p w:rsidR="00BB6B31" w:rsidRPr="002A4AFE"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.5. Нумерация счетов-фактур производится в порядке возрастания с начала календарного года.</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.6. Книги продаж и покупок ведутся в порядке, установленном Правительством РФ, с использованием автоматизированного учета и с последующим распечатыванием не позднее 15-го числа первого месяца, следующего за налоговым периодом.</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4" w:history="1">
        <w:r w:rsidRPr="002A4AFE">
          <w:rPr>
            <w:rFonts w:ascii="Times New Roman" w:hAnsi="Times New Roman" w:cs="Times New Roman"/>
            <w:i/>
            <w:iCs/>
            <w:sz w:val="24"/>
            <w:szCs w:val="24"/>
          </w:rPr>
          <w:t>п. 8 ст. 169</w:t>
        </w:r>
      </w:hyperlink>
      <w:r w:rsidRPr="002A4AFE">
        <w:rPr>
          <w:rFonts w:ascii="Times New Roman" w:hAnsi="Times New Roman" w:cs="Times New Roman"/>
          <w:i/>
          <w:iCs/>
          <w:sz w:val="24"/>
          <w:szCs w:val="24"/>
        </w:rPr>
        <w:t xml:space="preserve"> НК РФ)</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62472D">
      <w:pPr>
        <w:autoSpaceDE w:val="0"/>
        <w:autoSpaceDN w:val="0"/>
        <w:adjustRightInd w:val="0"/>
        <w:spacing w:after="0" w:line="240" w:lineRule="auto"/>
        <w:jc w:val="center"/>
        <w:outlineLvl w:val="1"/>
        <w:rPr>
          <w:rFonts w:ascii="Times New Roman" w:hAnsi="Times New Roman" w:cs="Times New Roman"/>
          <w:sz w:val="24"/>
          <w:szCs w:val="24"/>
        </w:rPr>
      </w:pPr>
      <w:bookmarkStart w:id="12" w:name="Par1560"/>
      <w:bookmarkEnd w:id="12"/>
      <w:r>
        <w:rPr>
          <w:rFonts w:ascii="Times New Roman" w:hAnsi="Times New Roman" w:cs="Times New Roman"/>
          <w:b/>
          <w:bCs/>
          <w:sz w:val="24"/>
          <w:szCs w:val="24"/>
        </w:rPr>
        <w:t>12</w:t>
      </w:r>
      <w:r w:rsidRPr="002A4AFE">
        <w:rPr>
          <w:rFonts w:ascii="Times New Roman" w:hAnsi="Times New Roman" w:cs="Times New Roman"/>
          <w:b/>
          <w:bCs/>
          <w:sz w:val="24"/>
          <w:szCs w:val="24"/>
        </w:rPr>
        <w:t xml:space="preserve">. </w:t>
      </w:r>
      <w:r>
        <w:rPr>
          <w:rFonts w:ascii="Times New Roman" w:hAnsi="Times New Roman" w:cs="Times New Roman"/>
          <w:b/>
          <w:bCs/>
          <w:sz w:val="24"/>
          <w:szCs w:val="24"/>
        </w:rPr>
        <w:t>Учет н</w:t>
      </w:r>
      <w:r w:rsidRPr="002A4AFE">
        <w:rPr>
          <w:rFonts w:ascii="Times New Roman" w:hAnsi="Times New Roman" w:cs="Times New Roman"/>
          <w:b/>
          <w:bCs/>
          <w:sz w:val="24"/>
          <w:szCs w:val="24"/>
        </w:rPr>
        <w:t>алог</w:t>
      </w:r>
      <w:r>
        <w:rPr>
          <w:rFonts w:ascii="Times New Roman" w:hAnsi="Times New Roman" w:cs="Times New Roman"/>
          <w:b/>
          <w:bCs/>
          <w:sz w:val="24"/>
          <w:szCs w:val="24"/>
        </w:rPr>
        <w:t>а</w:t>
      </w:r>
      <w:r w:rsidRPr="002A4AFE">
        <w:rPr>
          <w:rFonts w:ascii="Times New Roman" w:hAnsi="Times New Roman" w:cs="Times New Roman"/>
          <w:b/>
          <w:bCs/>
          <w:sz w:val="24"/>
          <w:szCs w:val="24"/>
        </w:rPr>
        <w:t xml:space="preserve"> на доходы физических лиц (НДФЛ)</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Pr="002A4AFE">
        <w:rPr>
          <w:rFonts w:ascii="Times New Roman" w:hAnsi="Times New Roman" w:cs="Times New Roman"/>
          <w:sz w:val="24"/>
          <w:szCs w:val="24"/>
        </w:rPr>
        <w:t xml:space="preserve">.1. Учет начисленных физическим лицам доходов, предоставленных им налоговых вычетов, а также сумм удержанного с них НДФЛ ведется в налоговом регистре, разработанном учреждением самостоятельно и приведенном в </w:t>
      </w:r>
      <w:hyperlink w:anchor="Par1586" w:history="1">
        <w:r w:rsidRPr="00887D8C">
          <w:rPr>
            <w:rFonts w:ascii="Times New Roman" w:hAnsi="Times New Roman" w:cs="Times New Roman"/>
            <w:sz w:val="24"/>
            <w:szCs w:val="24"/>
          </w:rPr>
          <w:t>Приложении № 1</w:t>
        </w:r>
      </w:hyperlink>
      <w:r w:rsidRPr="00887D8C">
        <w:rPr>
          <w:rFonts w:ascii="Times New Roman" w:hAnsi="Times New Roman" w:cs="Times New Roman"/>
          <w:sz w:val="24"/>
          <w:szCs w:val="24"/>
        </w:rPr>
        <w:t xml:space="preserve">4 </w:t>
      </w:r>
      <w:r w:rsidRPr="002A4AFE">
        <w:rPr>
          <w:rFonts w:ascii="Times New Roman" w:hAnsi="Times New Roman" w:cs="Times New Roman"/>
          <w:sz w:val="24"/>
          <w:szCs w:val="24"/>
        </w:rPr>
        <w:t>к настоящей Учетной политике.</w:t>
      </w:r>
    </w:p>
    <w:p w:rsidR="00BB6B31" w:rsidRPr="002A4AFE"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5" w:history="1">
        <w:r w:rsidRPr="002A4AFE">
          <w:rPr>
            <w:rFonts w:ascii="Times New Roman" w:hAnsi="Times New Roman" w:cs="Times New Roman"/>
            <w:i/>
            <w:iCs/>
            <w:sz w:val="24"/>
            <w:szCs w:val="24"/>
          </w:rPr>
          <w:t>п. 1 ст. 230</w:t>
        </w:r>
      </w:hyperlink>
      <w:r w:rsidRPr="002A4AFE">
        <w:rPr>
          <w:rFonts w:ascii="Times New Roman" w:hAnsi="Times New Roman" w:cs="Times New Roman"/>
          <w:i/>
          <w:iCs/>
          <w:sz w:val="24"/>
          <w:szCs w:val="24"/>
        </w:rPr>
        <w:t xml:space="preserve"> НК РФ)</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12</w:t>
      </w:r>
      <w:r w:rsidRPr="002A4AFE">
        <w:rPr>
          <w:rFonts w:ascii="Times New Roman" w:hAnsi="Times New Roman" w:cs="Times New Roman"/>
          <w:sz w:val="24"/>
          <w:szCs w:val="24"/>
        </w:rPr>
        <w:t xml:space="preserve">.2. Налоговые вычеты физическим лицам, в отношении которых учреждение выступает налоговым агентом, предоставляются на основании письменных заявлений. Для их составления могут использоваться разработанные учреждением формы, которые приведены в </w:t>
      </w:r>
      <w:hyperlink w:anchor="Par2970" w:history="1">
        <w:r>
          <w:rPr>
            <w:rStyle w:val="a8"/>
          </w:rPr>
          <w:t>Приложении</w:t>
        </w:r>
      </w:hyperlink>
      <w:r>
        <w:t xml:space="preserve"> 15</w:t>
      </w:r>
      <w:r w:rsidRPr="002A4AFE">
        <w:rPr>
          <w:rFonts w:ascii="Times New Roman" w:hAnsi="Times New Roman" w:cs="Times New Roman"/>
          <w:sz w:val="24"/>
          <w:szCs w:val="24"/>
        </w:rPr>
        <w:t xml:space="preserve"> к настоящей Учетной политике.</w:t>
      </w:r>
    </w:p>
    <w:p w:rsidR="00BB6B31" w:rsidRPr="002A4AFE"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6" w:history="1">
        <w:r w:rsidRPr="002A4AFE">
          <w:rPr>
            <w:rFonts w:ascii="Times New Roman" w:hAnsi="Times New Roman" w:cs="Times New Roman"/>
            <w:i/>
            <w:iCs/>
            <w:sz w:val="24"/>
            <w:szCs w:val="24"/>
          </w:rPr>
          <w:t>п. 3 ст. 218</w:t>
        </w:r>
      </w:hyperlink>
      <w:r w:rsidRPr="002A4AFE">
        <w:rPr>
          <w:rFonts w:ascii="Times New Roman" w:hAnsi="Times New Roman" w:cs="Times New Roman"/>
          <w:i/>
          <w:iCs/>
          <w:sz w:val="24"/>
          <w:szCs w:val="24"/>
        </w:rPr>
        <w:t xml:space="preserve">, </w:t>
      </w:r>
      <w:hyperlink r:id="rId167" w:history="1">
        <w:r w:rsidRPr="002A4AFE">
          <w:rPr>
            <w:rFonts w:ascii="Times New Roman" w:hAnsi="Times New Roman" w:cs="Times New Roman"/>
            <w:i/>
            <w:iCs/>
            <w:sz w:val="24"/>
            <w:szCs w:val="24"/>
          </w:rPr>
          <w:t>п. 2 ст. 219</w:t>
        </w:r>
      </w:hyperlink>
      <w:r w:rsidRPr="002A4AFE">
        <w:rPr>
          <w:rFonts w:ascii="Times New Roman" w:hAnsi="Times New Roman" w:cs="Times New Roman"/>
          <w:i/>
          <w:iCs/>
          <w:sz w:val="24"/>
          <w:szCs w:val="24"/>
        </w:rPr>
        <w:t xml:space="preserve">, </w:t>
      </w:r>
      <w:hyperlink r:id="rId168" w:history="1">
        <w:r w:rsidRPr="002A4AFE">
          <w:rPr>
            <w:rFonts w:ascii="Times New Roman" w:hAnsi="Times New Roman" w:cs="Times New Roman"/>
            <w:i/>
            <w:iCs/>
            <w:sz w:val="24"/>
            <w:szCs w:val="24"/>
          </w:rPr>
          <w:t>п. 8 ст. 220</w:t>
        </w:r>
      </w:hyperlink>
      <w:r w:rsidRPr="002A4AFE">
        <w:rPr>
          <w:rFonts w:ascii="Times New Roman" w:hAnsi="Times New Roman" w:cs="Times New Roman"/>
          <w:i/>
          <w:iCs/>
          <w:sz w:val="24"/>
          <w:szCs w:val="24"/>
        </w:rPr>
        <w:t xml:space="preserve"> НК РФ)</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BD3D0D">
      <w:pPr>
        <w:autoSpaceDE w:val="0"/>
        <w:autoSpaceDN w:val="0"/>
        <w:adjustRightInd w:val="0"/>
        <w:spacing w:after="0" w:line="240" w:lineRule="auto"/>
        <w:jc w:val="center"/>
        <w:outlineLvl w:val="1"/>
        <w:rPr>
          <w:rFonts w:ascii="Times New Roman" w:hAnsi="Times New Roman" w:cs="Times New Roman"/>
          <w:sz w:val="24"/>
          <w:szCs w:val="24"/>
        </w:rPr>
      </w:pPr>
      <w:bookmarkStart w:id="13" w:name="Par1568"/>
      <w:bookmarkEnd w:id="13"/>
      <w:r>
        <w:rPr>
          <w:rFonts w:ascii="Times New Roman" w:hAnsi="Times New Roman" w:cs="Times New Roman"/>
          <w:b/>
          <w:bCs/>
          <w:sz w:val="24"/>
          <w:szCs w:val="24"/>
        </w:rPr>
        <w:t>13</w:t>
      </w:r>
      <w:r w:rsidRPr="002A4AFE">
        <w:rPr>
          <w:rFonts w:ascii="Times New Roman" w:hAnsi="Times New Roman" w:cs="Times New Roman"/>
          <w:b/>
          <w:bCs/>
          <w:sz w:val="24"/>
          <w:szCs w:val="24"/>
        </w:rPr>
        <w:t>.</w:t>
      </w:r>
      <w:r>
        <w:rPr>
          <w:rFonts w:ascii="Times New Roman" w:hAnsi="Times New Roman" w:cs="Times New Roman"/>
          <w:b/>
          <w:bCs/>
          <w:sz w:val="24"/>
          <w:szCs w:val="24"/>
        </w:rPr>
        <w:t xml:space="preserve"> Учет страховых</w:t>
      </w:r>
      <w:r w:rsidRPr="002A4AFE">
        <w:rPr>
          <w:rFonts w:ascii="Times New Roman" w:hAnsi="Times New Roman" w:cs="Times New Roman"/>
          <w:b/>
          <w:bCs/>
          <w:sz w:val="24"/>
          <w:szCs w:val="24"/>
        </w:rPr>
        <w:t xml:space="preserve"> взнос</w:t>
      </w:r>
      <w:r>
        <w:rPr>
          <w:rFonts w:ascii="Times New Roman" w:hAnsi="Times New Roman" w:cs="Times New Roman"/>
          <w:b/>
          <w:bCs/>
          <w:sz w:val="24"/>
          <w:szCs w:val="24"/>
        </w:rPr>
        <w:t>ов</w:t>
      </w:r>
    </w:p>
    <w:p w:rsidR="00BB6B31" w:rsidRPr="002A4AFE" w:rsidRDefault="00BB6B31" w:rsidP="00BD3D0D">
      <w:pPr>
        <w:autoSpaceDE w:val="0"/>
        <w:autoSpaceDN w:val="0"/>
        <w:adjustRightInd w:val="0"/>
        <w:spacing w:after="0" w:line="240" w:lineRule="auto"/>
        <w:jc w:val="center"/>
        <w:outlineLvl w:val="1"/>
        <w:rPr>
          <w:rFonts w:ascii="Times New Roman" w:hAnsi="Times New Roman" w:cs="Times New Roman"/>
          <w:sz w:val="24"/>
          <w:szCs w:val="24"/>
        </w:rPr>
      </w:pPr>
    </w:p>
    <w:p w:rsidR="00BB6B31" w:rsidRPr="00E56060"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w:t>
      </w:r>
      <w:r w:rsidRPr="002A4AFE">
        <w:rPr>
          <w:rFonts w:ascii="Times New Roman" w:hAnsi="Times New Roman" w:cs="Times New Roman"/>
          <w:sz w:val="24"/>
          <w:szCs w:val="24"/>
        </w:rPr>
        <w:t xml:space="preserve">.1. Учет выплат физическим лицам, а также базы для начисления страховых взносов и сумм начисленных взносов ведется автоматизированным способом с применением специализированной программы </w:t>
      </w:r>
      <w:r>
        <w:rPr>
          <w:rFonts w:ascii="Times New Roman" w:hAnsi="Times New Roman" w:cs="Times New Roman"/>
          <w:sz w:val="24"/>
          <w:szCs w:val="24"/>
        </w:rPr>
        <w:t xml:space="preserve">1С- </w:t>
      </w:r>
      <w:r w:rsidRPr="00C71813">
        <w:t xml:space="preserve">1С: </w:t>
      </w:r>
      <w:r w:rsidRPr="00E56060">
        <w:rPr>
          <w:rFonts w:ascii="Times New Roman" w:hAnsi="Times New Roman" w:cs="Times New Roman"/>
          <w:sz w:val="24"/>
          <w:szCs w:val="24"/>
        </w:rPr>
        <w:t>Зарплата и кадры бюджетного учреждения.</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62472D">
      <w:pPr>
        <w:autoSpaceDE w:val="0"/>
        <w:autoSpaceDN w:val="0"/>
        <w:adjustRightInd w:val="0"/>
        <w:spacing w:after="0" w:line="240" w:lineRule="auto"/>
        <w:jc w:val="center"/>
        <w:outlineLvl w:val="1"/>
        <w:rPr>
          <w:rFonts w:ascii="Times New Roman" w:hAnsi="Times New Roman" w:cs="Times New Roman"/>
          <w:sz w:val="24"/>
          <w:szCs w:val="24"/>
        </w:rPr>
      </w:pPr>
      <w:bookmarkStart w:id="14" w:name="Par1572"/>
      <w:bookmarkEnd w:id="14"/>
      <w:r>
        <w:rPr>
          <w:rFonts w:ascii="Times New Roman" w:hAnsi="Times New Roman" w:cs="Times New Roman"/>
          <w:b/>
          <w:bCs/>
          <w:sz w:val="24"/>
          <w:szCs w:val="24"/>
        </w:rPr>
        <w:t>14</w:t>
      </w:r>
      <w:r w:rsidRPr="002A4AFE">
        <w:rPr>
          <w:rFonts w:ascii="Times New Roman" w:hAnsi="Times New Roman" w:cs="Times New Roman"/>
          <w:b/>
          <w:bCs/>
          <w:sz w:val="24"/>
          <w:szCs w:val="24"/>
        </w:rPr>
        <w:t xml:space="preserve">. </w:t>
      </w:r>
      <w:r>
        <w:rPr>
          <w:rFonts w:ascii="Times New Roman" w:hAnsi="Times New Roman" w:cs="Times New Roman"/>
          <w:b/>
          <w:bCs/>
          <w:sz w:val="24"/>
          <w:szCs w:val="24"/>
        </w:rPr>
        <w:t>Учет н</w:t>
      </w:r>
      <w:r w:rsidRPr="002A4AFE">
        <w:rPr>
          <w:rFonts w:ascii="Times New Roman" w:hAnsi="Times New Roman" w:cs="Times New Roman"/>
          <w:b/>
          <w:bCs/>
          <w:sz w:val="24"/>
          <w:szCs w:val="24"/>
        </w:rPr>
        <w:t>алог</w:t>
      </w:r>
      <w:r>
        <w:rPr>
          <w:rFonts w:ascii="Times New Roman" w:hAnsi="Times New Roman" w:cs="Times New Roman"/>
          <w:b/>
          <w:bCs/>
          <w:sz w:val="24"/>
          <w:szCs w:val="24"/>
        </w:rPr>
        <w:t>а</w:t>
      </w:r>
      <w:r w:rsidRPr="002A4AFE">
        <w:rPr>
          <w:rFonts w:ascii="Times New Roman" w:hAnsi="Times New Roman" w:cs="Times New Roman"/>
          <w:b/>
          <w:bCs/>
          <w:sz w:val="24"/>
          <w:szCs w:val="24"/>
        </w:rPr>
        <w:t xml:space="preserve"> на имущество организаций</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w:t>
      </w:r>
      <w:r w:rsidRPr="002A4AFE">
        <w:rPr>
          <w:rFonts w:ascii="Times New Roman" w:hAnsi="Times New Roman" w:cs="Times New Roman"/>
          <w:sz w:val="24"/>
          <w:szCs w:val="24"/>
        </w:rPr>
        <w:t>.1. Учреждение имеет несколько категорий имущества, закрепленного за ним на праве оперативного управления и облагаемого налогом на имущество организаций. Налоговая база по этим категориям имущества определяется отдельно.</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Учреждение ведет раздельный учет такого имущества в аналитическом учете к счету 0 101 00 000 в порядке, утвержденном Рабочим планом счетов.</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9" w:history="1">
        <w:r w:rsidRPr="002A4AFE">
          <w:rPr>
            <w:rFonts w:ascii="Times New Roman" w:hAnsi="Times New Roman" w:cs="Times New Roman"/>
            <w:i/>
            <w:iCs/>
            <w:sz w:val="24"/>
            <w:szCs w:val="24"/>
          </w:rPr>
          <w:t>п. п. 1</w:t>
        </w:r>
      </w:hyperlink>
      <w:r w:rsidRPr="002A4AFE">
        <w:rPr>
          <w:rFonts w:ascii="Times New Roman" w:hAnsi="Times New Roman" w:cs="Times New Roman"/>
          <w:i/>
          <w:iCs/>
          <w:sz w:val="24"/>
          <w:szCs w:val="24"/>
        </w:rPr>
        <w:t xml:space="preserve">, </w:t>
      </w:r>
      <w:hyperlink r:id="rId170" w:history="1">
        <w:r w:rsidRPr="002A4AFE">
          <w:rPr>
            <w:rFonts w:ascii="Times New Roman" w:hAnsi="Times New Roman" w:cs="Times New Roman"/>
            <w:i/>
            <w:iCs/>
            <w:sz w:val="24"/>
            <w:szCs w:val="24"/>
          </w:rPr>
          <w:t>2 ст. 376</w:t>
        </w:r>
      </w:hyperlink>
      <w:r w:rsidRPr="002A4AFE">
        <w:rPr>
          <w:rFonts w:ascii="Times New Roman" w:hAnsi="Times New Roman" w:cs="Times New Roman"/>
          <w:i/>
          <w:iCs/>
          <w:sz w:val="24"/>
          <w:szCs w:val="24"/>
        </w:rPr>
        <w:t xml:space="preserve"> НК РФ</w:t>
      </w:r>
      <w:r>
        <w:rPr>
          <w:rFonts w:ascii="Times New Roman" w:hAnsi="Times New Roman" w:cs="Times New Roman"/>
          <w:i/>
          <w:iCs/>
          <w:sz w:val="24"/>
          <w:szCs w:val="24"/>
        </w:rPr>
        <w:t>)</w:t>
      </w: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D60F39" w:rsidRDefault="00BB6B31" w:rsidP="00022D63">
      <w:pPr>
        <w:tabs>
          <w:tab w:val="left" w:pos="0"/>
          <w:tab w:val="left" w:pos="1276"/>
        </w:tabs>
        <w:spacing w:line="360" w:lineRule="auto"/>
        <w:ind w:firstLine="284"/>
        <w:jc w:val="center"/>
        <w:rPr>
          <w:b/>
          <w:bCs/>
          <w:sz w:val="28"/>
          <w:szCs w:val="28"/>
        </w:rPr>
      </w:pPr>
      <w:r w:rsidRPr="00022D63">
        <w:rPr>
          <w:rFonts w:ascii="Times New Roman" w:hAnsi="Times New Roman" w:cs="Times New Roman"/>
          <w:b/>
          <w:bCs/>
          <w:sz w:val="24"/>
          <w:szCs w:val="24"/>
        </w:rPr>
        <w:t>15.</w:t>
      </w:r>
      <w:r w:rsidRPr="00695DE5">
        <w:rPr>
          <w:b/>
          <w:bCs/>
          <w:sz w:val="28"/>
          <w:szCs w:val="28"/>
        </w:rPr>
        <w:t xml:space="preserve"> </w:t>
      </w:r>
      <w:r w:rsidRPr="00D60F39">
        <w:rPr>
          <w:b/>
          <w:bCs/>
          <w:sz w:val="28"/>
          <w:szCs w:val="28"/>
        </w:rPr>
        <w:t>Событие после отчетной даты</w:t>
      </w: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Событие после отчетной даты -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бухгалтерской (финансовой) отчетности за отчетный год.</w:t>
      </w: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организации.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w:t>
      </w: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Перечень фактов хозяйственной деятельности, которые могут быть признаны событиями после отчетной даты :</w:t>
      </w:r>
    </w:p>
    <w:p w:rsidR="00BB6B31" w:rsidRPr="00022D63" w:rsidRDefault="00BB6B31" w:rsidP="00022D63">
      <w:pPr>
        <w:tabs>
          <w:tab w:val="left" w:pos="0"/>
        </w:tabs>
        <w:jc w:val="both"/>
        <w:rPr>
          <w:rFonts w:ascii="Times New Roman" w:hAnsi="Times New Roman" w:cs="Times New Roman"/>
          <w:sz w:val="24"/>
          <w:szCs w:val="24"/>
        </w:rPr>
      </w:pPr>
      <w:r w:rsidRPr="00022D63">
        <w:rPr>
          <w:rFonts w:ascii="Times New Roman" w:hAnsi="Times New Roman" w:cs="Times New Roman"/>
          <w:sz w:val="24"/>
          <w:szCs w:val="24"/>
        </w:rPr>
        <w:t>1. События, подтверждающие существовавшие на отчетную дату хозяйственные условия, в которых организация вела свою деятельность:</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объявление в установленном порядке дебитора организации банкротом, если по состоянию на отчетную дату в отношении этого дебитора уже осуществлялась процедура банкротства;</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произведенная после отчетной даты оценка активов, результаты которой свидетельствуют об устойчивом и существенном снижении их стоимости, определенной по состоянию на отчетную дату;</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 xml:space="preserve">продажа производственных запасов после отчетной даты, показывающая, что расчет </w:t>
      </w:r>
      <w:r w:rsidRPr="00022D63">
        <w:rPr>
          <w:rFonts w:ascii="Times New Roman" w:hAnsi="Times New Roman" w:cs="Times New Roman"/>
          <w:sz w:val="24"/>
          <w:szCs w:val="24"/>
        </w:rPr>
        <w:lastRenderedPageBreak/>
        <w:t>цены возможной реализации этих запасов по состоянию на отчетную дату был не обоснован;</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обнаружение после отчетной даты того обстоятельства, что процент готовности объекта строительства, использованный для определения финансового результата по состоянию на отчетную дату методом "Доход по стоимости работ по мере их готовности", был не обоснован;</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обнаружение после отчетной даты существенной ошибки в бухгалтерском учете или нарушения законодательства при осуществлении деятельности организации, которые ведут к искажению бухгалтерской отчетности за отчетный период.</w:t>
      </w:r>
    </w:p>
    <w:p w:rsidR="00BB6B31" w:rsidRPr="00022D63" w:rsidRDefault="00BB6B31" w:rsidP="00022D63">
      <w:pPr>
        <w:tabs>
          <w:tab w:val="left" w:pos="0"/>
        </w:tabs>
        <w:ind w:left="851" w:hanging="851"/>
        <w:jc w:val="both"/>
        <w:rPr>
          <w:rFonts w:ascii="Times New Roman" w:hAnsi="Times New Roman" w:cs="Times New Roman"/>
          <w:sz w:val="24"/>
          <w:szCs w:val="24"/>
        </w:rPr>
      </w:pP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2. События, свидетельствующие о возникших после отчетной даты хозяйственных условиях, в которых организация вела свою деятельность:</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принятие решения о реорганизации организации;</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реконструкция или планируемая реконструкция;</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крупная сделка, связанная с приобретением и выбытием основных средств и финансовых вложений;</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пожар, авария, стихийное бедствие или другая чрезвычайная ситуация, в результате которой уничтожена значительная часть активов организации;</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прекращение существенной части основной деятельности организации, если это нельзя было предвидеть по состоянию на отчетную дату;</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существенное снижение стоимости основных средств, если это снижение имело место после отчетной даты;</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непрогнозируемое изменение курсов иностранных валют после отчетной даты;</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действия органов государственной власти.</w:t>
      </w:r>
    </w:p>
    <w:p w:rsidR="00BB6B31" w:rsidRPr="00022D63" w:rsidRDefault="00BB6B31" w:rsidP="00022D63">
      <w:pPr>
        <w:tabs>
          <w:tab w:val="left" w:pos="0"/>
          <w:tab w:val="left" w:pos="1276"/>
        </w:tabs>
        <w:ind w:hanging="851"/>
        <w:jc w:val="both"/>
        <w:rPr>
          <w:rFonts w:ascii="Times New Roman" w:hAnsi="Times New Roman" w:cs="Times New Roman"/>
          <w:sz w:val="24"/>
          <w:szCs w:val="24"/>
        </w:rPr>
      </w:pP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Порядок отражения в учете событий после отчетной даты:</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лицо, ответственное за принятие решения об отражении операций после отчетной даты (главный бухгалтер учреждения);</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события, будут отражены на счетах бухгалтерского учета по состоянию на 31 декабря, несмотря на то, что они произошли позднее этой даты, но до даты представления отчетных форм учредителю;</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события, подлежат отражению в текстовой части пояснительной записки (ф. 0503760);</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дату (предельный срок), до которой принимаются первичные учетные документы, отражающие события после отчетной даты (до 20 января года следующего за отчетным);</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lastRenderedPageBreak/>
        <w:t>–</w:t>
      </w:r>
      <w:r w:rsidRPr="00022D63">
        <w:rPr>
          <w:rFonts w:ascii="Times New Roman" w:hAnsi="Times New Roman" w:cs="Times New Roman"/>
          <w:sz w:val="24"/>
          <w:szCs w:val="24"/>
        </w:rPr>
        <w:t> </w:t>
      </w:r>
      <w:r w:rsidRPr="00022D63">
        <w:rPr>
          <w:rFonts w:ascii="Times New Roman" w:hAnsi="Times New Roman" w:cs="Times New Roman"/>
          <w:sz w:val="24"/>
          <w:szCs w:val="24"/>
        </w:rPr>
        <w:t>условия существенности указанных событий при отражении результатов деятельности учреждения ( денежная оценка – не менее 1 000 000 рублей).</w:t>
      </w:r>
    </w:p>
    <w:p w:rsidR="00BB6B31" w:rsidRPr="00022D63" w:rsidRDefault="00BB6B31" w:rsidP="00022D63">
      <w:pPr>
        <w:tabs>
          <w:tab w:val="left" w:pos="0"/>
        </w:tabs>
        <w:ind w:left="851" w:hanging="851"/>
        <w:jc w:val="both"/>
        <w:rPr>
          <w:rFonts w:ascii="Times New Roman" w:hAnsi="Times New Roman" w:cs="Times New Roman"/>
          <w:sz w:val="24"/>
          <w:szCs w:val="24"/>
        </w:rPr>
      </w:pP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При наступлении события после отчетной даты в бухгалтерском учете периода, следующего за отчетным, производится сторнировочная (или обратная) запись на сумму, отраженную в бухгалтерском учете отчетного периода согласно настоящему пункту. Одновременно в бухгалтерском учете периода, следующего за отчетным, в общем порядке делается запись об этом событии.</w:t>
      </w:r>
    </w:p>
    <w:p w:rsidR="00BB6B31" w:rsidRPr="00022D63" w:rsidRDefault="00BB6B31" w:rsidP="00022D63">
      <w:pPr>
        <w:autoSpaceDE w:val="0"/>
        <w:autoSpaceDN w:val="0"/>
        <w:adjustRightInd w:val="0"/>
        <w:spacing w:after="0" w:line="240" w:lineRule="auto"/>
        <w:jc w:val="both"/>
        <w:outlineLvl w:val="1"/>
        <w:rPr>
          <w:rFonts w:ascii="Times New Roman" w:hAnsi="Times New Roman" w:cs="Times New Roman"/>
          <w:sz w:val="24"/>
          <w:szCs w:val="24"/>
        </w:rPr>
      </w:pPr>
    </w:p>
    <w:p w:rsidR="00BB6B31" w:rsidRPr="002A4AFE" w:rsidRDefault="00BB6B31" w:rsidP="006A0F82">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(Основание: ФСБУ "</w:t>
      </w:r>
      <w:r>
        <w:rPr>
          <w:rFonts w:ascii="Times New Roman" w:hAnsi="Times New Roman" w:cs="Times New Roman"/>
          <w:i/>
          <w:iCs/>
          <w:sz w:val="24"/>
          <w:szCs w:val="24"/>
        </w:rPr>
        <w:t>События после отчетной даты</w:t>
      </w:r>
      <w:r w:rsidRPr="002A4AFE">
        <w:rPr>
          <w:rFonts w:ascii="Times New Roman" w:hAnsi="Times New Roman" w:cs="Times New Roman"/>
          <w:i/>
          <w:iCs/>
          <w:sz w:val="24"/>
          <w:szCs w:val="24"/>
        </w:rPr>
        <w:t>")</w:t>
      </w:r>
    </w:p>
    <w:p w:rsidR="00BB6B31" w:rsidRPr="00022D63" w:rsidRDefault="00BB6B31" w:rsidP="00022D63">
      <w:pPr>
        <w:autoSpaceDE w:val="0"/>
        <w:autoSpaceDN w:val="0"/>
        <w:adjustRightInd w:val="0"/>
        <w:spacing w:after="0" w:line="240" w:lineRule="auto"/>
        <w:jc w:val="both"/>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151139" w:rsidRDefault="00151139" w:rsidP="00111545">
      <w:pPr>
        <w:autoSpaceDE w:val="0"/>
        <w:autoSpaceDN w:val="0"/>
        <w:adjustRightInd w:val="0"/>
        <w:spacing w:after="0" w:line="240" w:lineRule="auto"/>
        <w:jc w:val="right"/>
        <w:outlineLvl w:val="1"/>
        <w:rPr>
          <w:rFonts w:ascii="Times New Roman" w:hAnsi="Times New Roman" w:cs="Times New Roman"/>
          <w:sz w:val="24"/>
          <w:szCs w:val="24"/>
        </w:rPr>
        <w:sectPr w:rsidR="00151139" w:rsidSect="002508BC">
          <w:pgSz w:w="11905" w:h="16838"/>
          <w:pgMar w:top="1673" w:right="706" w:bottom="1134" w:left="1276" w:header="851" w:footer="0" w:gutter="0"/>
          <w:cols w:space="720"/>
          <w:noEndnote/>
          <w:docGrid w:linePitch="299"/>
        </w:sect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lastRenderedPageBreak/>
        <w:t>Приложение № 1</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5" w:name="Par446"/>
      <w:bookmarkEnd w:id="15"/>
      <w:r w:rsidRPr="00E66F37">
        <w:rPr>
          <w:rFonts w:ascii="Times New Roman" w:hAnsi="Times New Roman" w:cs="Times New Roman"/>
          <w:b/>
          <w:bCs/>
        </w:rPr>
        <w:t>Рабочий план счетов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Ежегодно рабочий план счетов утверждается (корректируется) приказом руководителя учреждения по следующей форме: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614255">
      <w:pPr>
        <w:tabs>
          <w:tab w:val="num" w:pos="0"/>
          <w:tab w:val="left" w:pos="142"/>
        </w:tabs>
        <w:spacing w:line="360" w:lineRule="auto"/>
        <w:ind w:firstLine="709"/>
        <w:jc w:val="center"/>
        <w:rPr>
          <w:b/>
          <w:bCs/>
        </w:rPr>
      </w:pPr>
      <w:r w:rsidRPr="00E66F37">
        <w:rPr>
          <w:b/>
          <w:bCs/>
        </w:rPr>
        <w:t>РАБОЧИЙ ПЛАН СЧЕТОВ</w:t>
      </w:r>
    </w:p>
    <w:tbl>
      <w:tblPr>
        <w:tblW w:w="26282"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0"/>
        <w:gridCol w:w="2097"/>
        <w:gridCol w:w="1485"/>
        <w:gridCol w:w="990"/>
        <w:gridCol w:w="1130"/>
        <w:gridCol w:w="2997"/>
        <w:gridCol w:w="62"/>
        <w:gridCol w:w="3085"/>
        <w:gridCol w:w="37"/>
        <w:gridCol w:w="294"/>
        <w:gridCol w:w="7125"/>
        <w:gridCol w:w="3800"/>
      </w:tblGrid>
      <w:tr w:rsidR="00BB6B31" w:rsidRPr="00E66F37" w:rsidTr="00C12813">
        <w:trPr>
          <w:gridAfter w:val="3"/>
          <w:wAfter w:w="11219" w:type="dxa"/>
        </w:trPr>
        <w:tc>
          <w:tcPr>
            <w:tcW w:w="3180" w:type="dxa"/>
            <w:vMerge w:val="restart"/>
          </w:tcPr>
          <w:p w:rsidR="00BB6B31" w:rsidRPr="00E66F37" w:rsidRDefault="00BB6B31" w:rsidP="0024376B">
            <w:pPr>
              <w:pStyle w:val="ConsPlusNormal"/>
              <w:jc w:val="center"/>
              <w:rPr>
                <w:sz w:val="22"/>
                <w:szCs w:val="22"/>
              </w:rPr>
            </w:pPr>
            <w:r w:rsidRPr="00E66F37">
              <w:rPr>
                <w:sz w:val="22"/>
                <w:szCs w:val="22"/>
              </w:rPr>
              <w:t>Наименование</w:t>
            </w:r>
          </w:p>
          <w:p w:rsidR="00BB6B31" w:rsidRPr="00E66F37" w:rsidRDefault="00BB6B31" w:rsidP="0024376B">
            <w:pPr>
              <w:pStyle w:val="ConsPlusNormal"/>
              <w:jc w:val="center"/>
              <w:rPr>
                <w:sz w:val="22"/>
                <w:szCs w:val="22"/>
              </w:rPr>
            </w:pPr>
            <w:r w:rsidRPr="00E66F37">
              <w:rPr>
                <w:sz w:val="22"/>
                <w:szCs w:val="22"/>
              </w:rPr>
              <w:t>БАЛАНСОВОГО СЧЕТА</w:t>
            </w:r>
          </w:p>
        </w:tc>
        <w:tc>
          <w:tcPr>
            <w:tcW w:w="5702" w:type="dxa"/>
            <w:gridSpan w:val="4"/>
          </w:tcPr>
          <w:p w:rsidR="00BB6B31" w:rsidRPr="00E66F37" w:rsidRDefault="00BB6B31" w:rsidP="0024376B">
            <w:pPr>
              <w:pStyle w:val="ConsPlusNormal"/>
              <w:jc w:val="center"/>
              <w:rPr>
                <w:sz w:val="22"/>
                <w:szCs w:val="22"/>
              </w:rPr>
            </w:pPr>
            <w:r w:rsidRPr="00E66F37">
              <w:rPr>
                <w:sz w:val="22"/>
                <w:szCs w:val="22"/>
              </w:rPr>
              <w:t>Синтетический счет объекта учета</w:t>
            </w:r>
          </w:p>
        </w:tc>
        <w:tc>
          <w:tcPr>
            <w:tcW w:w="3059" w:type="dxa"/>
            <w:gridSpan w:val="2"/>
            <w:vMerge w:val="restart"/>
          </w:tcPr>
          <w:p w:rsidR="00BB6B31" w:rsidRPr="00E66F37" w:rsidRDefault="00BB6B31" w:rsidP="0024376B">
            <w:pPr>
              <w:pStyle w:val="ConsPlusNormal"/>
              <w:jc w:val="center"/>
              <w:rPr>
                <w:sz w:val="22"/>
                <w:szCs w:val="22"/>
              </w:rPr>
            </w:pPr>
            <w:r w:rsidRPr="00E66F37">
              <w:rPr>
                <w:sz w:val="22"/>
                <w:szCs w:val="22"/>
              </w:rPr>
              <w:t>Наименование группы</w:t>
            </w:r>
          </w:p>
        </w:tc>
        <w:tc>
          <w:tcPr>
            <w:tcW w:w="3122" w:type="dxa"/>
            <w:gridSpan w:val="2"/>
            <w:vMerge w:val="restart"/>
          </w:tcPr>
          <w:p w:rsidR="00BB6B31" w:rsidRPr="00E66F37" w:rsidRDefault="00BB6B31" w:rsidP="0024376B">
            <w:pPr>
              <w:pStyle w:val="ConsPlusNormal"/>
              <w:jc w:val="center"/>
              <w:rPr>
                <w:sz w:val="22"/>
                <w:szCs w:val="22"/>
              </w:rPr>
            </w:pPr>
            <w:r w:rsidRPr="00E66F37">
              <w:rPr>
                <w:sz w:val="22"/>
                <w:szCs w:val="22"/>
              </w:rPr>
              <w:t>Наименование вида</w:t>
            </w:r>
          </w:p>
        </w:tc>
      </w:tr>
      <w:tr w:rsidR="00BB6B31" w:rsidRPr="00E66F37" w:rsidTr="00C12813">
        <w:trPr>
          <w:gridAfter w:val="3"/>
          <w:wAfter w:w="11219" w:type="dxa"/>
        </w:trPr>
        <w:tc>
          <w:tcPr>
            <w:tcW w:w="3180" w:type="dxa"/>
            <w:vMerge/>
          </w:tcPr>
          <w:p w:rsidR="00BB6B31" w:rsidRPr="00E66F37" w:rsidRDefault="00BB6B31" w:rsidP="0024376B"/>
        </w:tc>
        <w:tc>
          <w:tcPr>
            <w:tcW w:w="5702" w:type="dxa"/>
            <w:gridSpan w:val="4"/>
          </w:tcPr>
          <w:p w:rsidR="00BB6B31" w:rsidRPr="00E66F37" w:rsidRDefault="00BB6B31" w:rsidP="0024376B">
            <w:pPr>
              <w:pStyle w:val="ConsPlusNormal"/>
              <w:jc w:val="center"/>
              <w:rPr>
                <w:sz w:val="22"/>
                <w:szCs w:val="22"/>
              </w:rPr>
            </w:pPr>
            <w:r w:rsidRPr="00E66F37">
              <w:rPr>
                <w:sz w:val="22"/>
                <w:szCs w:val="22"/>
              </w:rPr>
              <w:t>коды счета</w:t>
            </w:r>
          </w:p>
        </w:tc>
        <w:tc>
          <w:tcPr>
            <w:tcW w:w="3059" w:type="dxa"/>
            <w:gridSpan w:val="2"/>
            <w:vMerge/>
          </w:tcPr>
          <w:p w:rsidR="00BB6B31" w:rsidRPr="00E66F37" w:rsidRDefault="00BB6B31" w:rsidP="0024376B"/>
        </w:tc>
        <w:tc>
          <w:tcPr>
            <w:tcW w:w="3122" w:type="dxa"/>
            <w:gridSpan w:val="2"/>
            <w:vMerge/>
          </w:tcPr>
          <w:p w:rsidR="00BB6B31" w:rsidRPr="00E66F37" w:rsidRDefault="00BB6B31" w:rsidP="0024376B"/>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vMerge w:val="restart"/>
          </w:tcPr>
          <w:p w:rsidR="00BB6B31" w:rsidRPr="00E66F37" w:rsidRDefault="00BB6B31" w:rsidP="00BF7A95">
            <w:pPr>
              <w:pStyle w:val="ConsPlusNormal"/>
              <w:ind w:firstLine="0"/>
              <w:jc w:val="both"/>
              <w:rPr>
                <w:sz w:val="22"/>
                <w:szCs w:val="22"/>
              </w:rPr>
            </w:pPr>
            <w:r w:rsidRPr="00E66F37">
              <w:rPr>
                <w:sz w:val="22"/>
                <w:szCs w:val="22"/>
              </w:rPr>
              <w:t>синтетический</w:t>
            </w:r>
          </w:p>
        </w:tc>
        <w:tc>
          <w:tcPr>
            <w:tcW w:w="2120" w:type="dxa"/>
            <w:gridSpan w:val="2"/>
          </w:tcPr>
          <w:p w:rsidR="00BB6B31" w:rsidRPr="00E66F37" w:rsidRDefault="00BB6B31" w:rsidP="00BF7A95">
            <w:pPr>
              <w:pStyle w:val="ConsPlusNormal"/>
              <w:ind w:firstLine="0"/>
              <w:rPr>
                <w:sz w:val="22"/>
                <w:szCs w:val="22"/>
              </w:rPr>
            </w:pPr>
            <w:r w:rsidRPr="00E66F37">
              <w:rPr>
                <w:sz w:val="22"/>
                <w:szCs w:val="22"/>
              </w:rPr>
              <w:t xml:space="preserve">аналитический </w:t>
            </w:r>
            <w:hyperlink r:id="rId171" w:history="1">
              <w:r w:rsidRPr="00E66F37">
                <w:rPr>
                  <w:color w:val="0000FF"/>
                  <w:sz w:val="22"/>
                  <w:szCs w:val="22"/>
                </w:rPr>
                <w:t>&lt;*&gt;</w:t>
              </w:r>
            </w:hyperlink>
          </w:p>
        </w:tc>
        <w:tc>
          <w:tcPr>
            <w:tcW w:w="2997" w:type="dxa"/>
            <w:vMerge w:val="restart"/>
          </w:tcPr>
          <w:p w:rsidR="00BB6B31" w:rsidRPr="00E66F37" w:rsidRDefault="00BB6B31" w:rsidP="0024376B"/>
        </w:tc>
        <w:tc>
          <w:tcPr>
            <w:tcW w:w="3184" w:type="dxa"/>
            <w:gridSpan w:val="3"/>
            <w:vMerge w:val="restart"/>
          </w:tcPr>
          <w:p w:rsidR="00BB6B31" w:rsidRPr="00E66F37" w:rsidRDefault="00BB6B31" w:rsidP="0024376B">
            <w:pPr>
              <w:ind w:left="-120"/>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vMerge/>
          </w:tcPr>
          <w:p w:rsidR="00BB6B31" w:rsidRPr="00E66F37" w:rsidRDefault="00BB6B31" w:rsidP="0024376B"/>
        </w:tc>
        <w:tc>
          <w:tcPr>
            <w:tcW w:w="990" w:type="dxa"/>
          </w:tcPr>
          <w:p w:rsidR="00BB6B31" w:rsidRPr="00E66F37" w:rsidRDefault="00BB6B31" w:rsidP="0024376B">
            <w:pPr>
              <w:pStyle w:val="ConsPlusNormal"/>
              <w:jc w:val="center"/>
              <w:rPr>
                <w:sz w:val="22"/>
                <w:szCs w:val="22"/>
              </w:rPr>
            </w:pPr>
            <w:r w:rsidRPr="00E66F37">
              <w:rPr>
                <w:sz w:val="22"/>
                <w:szCs w:val="22"/>
              </w:rPr>
              <w:t>группа</w:t>
            </w:r>
          </w:p>
        </w:tc>
        <w:tc>
          <w:tcPr>
            <w:tcW w:w="1130" w:type="dxa"/>
          </w:tcPr>
          <w:p w:rsidR="00BB6B31" w:rsidRPr="00E66F37" w:rsidRDefault="00BB6B31" w:rsidP="0024376B">
            <w:pPr>
              <w:pStyle w:val="ConsPlusNormal"/>
              <w:jc w:val="center"/>
              <w:rPr>
                <w:sz w:val="22"/>
                <w:szCs w:val="22"/>
              </w:rPr>
            </w:pPr>
            <w:r w:rsidRPr="00E66F37">
              <w:rPr>
                <w:sz w:val="22"/>
                <w:szCs w:val="22"/>
              </w:rPr>
              <w:t>вид</w:t>
            </w:r>
          </w:p>
        </w:tc>
        <w:tc>
          <w:tcPr>
            <w:tcW w:w="2997" w:type="dxa"/>
            <w:vMerge/>
          </w:tcPr>
          <w:p w:rsidR="00BB6B31" w:rsidRPr="00E66F37" w:rsidRDefault="00BB6B31" w:rsidP="0024376B"/>
        </w:tc>
        <w:tc>
          <w:tcPr>
            <w:tcW w:w="3184" w:type="dxa"/>
            <w:gridSpan w:val="3"/>
            <w:vMerge/>
          </w:tcPr>
          <w:p w:rsidR="00BB6B31" w:rsidRPr="00E66F37" w:rsidRDefault="00BB6B31" w:rsidP="0024376B"/>
        </w:tc>
      </w:tr>
      <w:tr w:rsidR="00BB6B31" w:rsidRPr="00E66F37" w:rsidTr="00C12813">
        <w:trPr>
          <w:gridAfter w:val="3"/>
          <w:wAfter w:w="11219" w:type="dxa"/>
        </w:trPr>
        <w:tc>
          <w:tcPr>
            <w:tcW w:w="3180" w:type="dxa"/>
          </w:tcPr>
          <w:p w:rsidR="00BB6B31" w:rsidRPr="00E66F37" w:rsidRDefault="00BB6B31" w:rsidP="0024376B">
            <w:pPr>
              <w:pStyle w:val="ConsPlusNormal"/>
              <w:jc w:val="center"/>
              <w:rPr>
                <w:sz w:val="22"/>
                <w:szCs w:val="22"/>
              </w:rPr>
            </w:pPr>
            <w:r w:rsidRPr="00E66F37">
              <w:rPr>
                <w:sz w:val="22"/>
                <w:szCs w:val="22"/>
              </w:rPr>
              <w:t>1</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center"/>
              <w:rPr>
                <w:sz w:val="22"/>
                <w:szCs w:val="22"/>
              </w:rPr>
            </w:pPr>
            <w:r w:rsidRPr="00E66F37">
              <w:rPr>
                <w:sz w:val="22"/>
                <w:szCs w:val="22"/>
              </w:rPr>
              <w:t>5</w:t>
            </w:r>
          </w:p>
        </w:tc>
        <w:tc>
          <w:tcPr>
            <w:tcW w:w="3184" w:type="dxa"/>
            <w:gridSpan w:val="3"/>
          </w:tcPr>
          <w:p w:rsidR="00BB6B31" w:rsidRPr="00E66F37" w:rsidRDefault="00BB6B31" w:rsidP="0024376B">
            <w:pPr>
              <w:pStyle w:val="ConsPlusNormal"/>
              <w:jc w:val="center"/>
              <w:rPr>
                <w:sz w:val="22"/>
                <w:szCs w:val="22"/>
              </w:rPr>
            </w:pPr>
            <w:r w:rsidRPr="00E66F37">
              <w:rPr>
                <w:sz w:val="22"/>
                <w:szCs w:val="22"/>
              </w:rPr>
              <w:t>6</w:t>
            </w:r>
          </w:p>
        </w:tc>
      </w:tr>
      <w:tr w:rsidR="00BB6B31" w:rsidRPr="00E66F37" w:rsidTr="00C12813">
        <w:tc>
          <w:tcPr>
            <w:tcW w:w="11941" w:type="dxa"/>
            <w:gridSpan w:val="7"/>
          </w:tcPr>
          <w:p w:rsidR="00BB6B31" w:rsidRPr="00E66F37" w:rsidRDefault="00BB6B31" w:rsidP="0024376B">
            <w:pPr>
              <w:pStyle w:val="ConsPlusNormal"/>
              <w:jc w:val="center"/>
              <w:outlineLvl w:val="0"/>
              <w:rPr>
                <w:sz w:val="22"/>
                <w:szCs w:val="22"/>
              </w:rPr>
            </w:pPr>
            <w:r w:rsidRPr="00E66F37">
              <w:rPr>
                <w:sz w:val="22"/>
                <w:szCs w:val="22"/>
              </w:rPr>
              <w:t>Раздел 1. Нефинансовые активы</w:t>
            </w:r>
          </w:p>
        </w:tc>
        <w:tc>
          <w:tcPr>
            <w:tcW w:w="14341" w:type="dxa"/>
            <w:gridSpan w:val="5"/>
          </w:tcPr>
          <w:p w:rsidR="00BB6B31" w:rsidRPr="00E66F37" w:rsidRDefault="00BB6B31" w:rsidP="0024376B">
            <w:pPr>
              <w:pStyle w:val="ConsPlusNormal"/>
              <w:ind w:left="-62"/>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BF7A95">
            <w:pPr>
              <w:pStyle w:val="ConsPlusNormal"/>
              <w:ind w:firstLine="0"/>
              <w:rPr>
                <w:sz w:val="22"/>
                <w:szCs w:val="22"/>
              </w:rPr>
            </w:pPr>
            <w:r w:rsidRPr="00E66F37">
              <w:rPr>
                <w:sz w:val="22"/>
                <w:szCs w:val="22"/>
              </w:rPr>
              <w:t>НЕФИНАНСОВЫЕ АКТИВЫ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BF7A95">
            <w:pPr>
              <w:pStyle w:val="ConsPlusNormal"/>
              <w:rPr>
                <w:sz w:val="22"/>
                <w:szCs w:val="22"/>
              </w:rPr>
            </w:pPr>
            <w:r w:rsidRPr="00E66F37">
              <w:rPr>
                <w:sz w:val="22"/>
                <w:szCs w:val="22"/>
              </w:rPr>
              <w:t>1 0 0</w:t>
            </w:r>
          </w:p>
        </w:tc>
        <w:tc>
          <w:tcPr>
            <w:tcW w:w="990" w:type="dxa"/>
          </w:tcPr>
          <w:p w:rsidR="00BB6B31" w:rsidRPr="00E66F37" w:rsidRDefault="00BB6B31" w:rsidP="00BF7A95">
            <w:pPr>
              <w:pStyle w:val="ConsPlusNormal"/>
              <w:rPr>
                <w:sz w:val="22"/>
                <w:szCs w:val="22"/>
              </w:rPr>
            </w:pPr>
            <w:r w:rsidRPr="00E66F37">
              <w:rPr>
                <w:sz w:val="22"/>
                <w:szCs w:val="22"/>
              </w:rPr>
              <w:t>0</w:t>
            </w:r>
          </w:p>
        </w:tc>
        <w:tc>
          <w:tcPr>
            <w:tcW w:w="1130" w:type="dxa"/>
          </w:tcPr>
          <w:p w:rsidR="00BB6B31" w:rsidRPr="00E66F37" w:rsidRDefault="00BB6B31" w:rsidP="00BF7A95">
            <w:pPr>
              <w:pStyle w:val="ConsPlusNormal"/>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Height w:val="237"/>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Основные средства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BF7A95">
            <w:pPr>
              <w:pStyle w:val="ConsPlusNormal"/>
              <w:rPr>
                <w:sz w:val="22"/>
                <w:szCs w:val="22"/>
              </w:rPr>
            </w:pPr>
            <w:r w:rsidRPr="00E66F37">
              <w:rPr>
                <w:sz w:val="22"/>
                <w:szCs w:val="22"/>
              </w:rPr>
              <w:t>1 0 1</w:t>
            </w:r>
          </w:p>
        </w:tc>
        <w:tc>
          <w:tcPr>
            <w:tcW w:w="990" w:type="dxa"/>
          </w:tcPr>
          <w:p w:rsidR="00BB6B31" w:rsidRPr="00E66F37" w:rsidRDefault="00BB6B31" w:rsidP="00BF7A95">
            <w:pPr>
              <w:pStyle w:val="ConsPlusNormal"/>
              <w:rPr>
                <w:sz w:val="22"/>
                <w:szCs w:val="22"/>
              </w:rPr>
            </w:pPr>
            <w:r w:rsidRPr="00E66F37">
              <w:rPr>
                <w:sz w:val="22"/>
                <w:szCs w:val="22"/>
              </w:rPr>
              <w:t>0</w:t>
            </w:r>
          </w:p>
        </w:tc>
        <w:tc>
          <w:tcPr>
            <w:tcW w:w="1130" w:type="dxa"/>
          </w:tcPr>
          <w:p w:rsidR="00BB6B31" w:rsidRPr="00E66F37" w:rsidRDefault="00BB6B31" w:rsidP="00BF7A95">
            <w:pPr>
              <w:pStyle w:val="ConsPlusNormal"/>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BF7A95">
            <w:pPr>
              <w:pStyle w:val="ConsPlusNormal"/>
              <w:ind w:firstLine="0"/>
              <w:rPr>
                <w:sz w:val="22"/>
                <w:szCs w:val="22"/>
              </w:rPr>
            </w:pPr>
          </w:p>
        </w:tc>
        <w:tc>
          <w:tcPr>
            <w:tcW w:w="1485" w:type="dxa"/>
          </w:tcPr>
          <w:p w:rsidR="00BB6B31" w:rsidRPr="00E66F37" w:rsidRDefault="00BB6B31" w:rsidP="00BF7A95">
            <w:pPr>
              <w:pStyle w:val="ConsPlusNormal"/>
              <w:rPr>
                <w:sz w:val="22"/>
                <w:szCs w:val="22"/>
              </w:rPr>
            </w:pPr>
            <w:r w:rsidRPr="00E66F37">
              <w:rPr>
                <w:sz w:val="22"/>
                <w:szCs w:val="22"/>
              </w:rPr>
              <w:t>1 0 1</w:t>
            </w:r>
          </w:p>
        </w:tc>
        <w:tc>
          <w:tcPr>
            <w:tcW w:w="990" w:type="dxa"/>
          </w:tcPr>
          <w:p w:rsidR="00BB6B31" w:rsidRPr="00E66F37" w:rsidRDefault="00BB6B31" w:rsidP="00BF7A95">
            <w:pPr>
              <w:pStyle w:val="ConsPlusNormal"/>
              <w:rPr>
                <w:sz w:val="22"/>
                <w:szCs w:val="22"/>
              </w:rPr>
            </w:pPr>
            <w:r w:rsidRPr="00E66F37">
              <w:rPr>
                <w:sz w:val="22"/>
                <w:szCs w:val="22"/>
              </w:rPr>
              <w:t>1</w:t>
            </w:r>
          </w:p>
        </w:tc>
        <w:tc>
          <w:tcPr>
            <w:tcW w:w="1130" w:type="dxa"/>
          </w:tcPr>
          <w:p w:rsidR="00BB6B31" w:rsidRPr="00E66F37" w:rsidRDefault="00BB6B31" w:rsidP="00BF7A95">
            <w:pPr>
              <w:pStyle w:val="ConsPlusNormal"/>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r w:rsidRPr="00E66F37">
              <w:rPr>
                <w:sz w:val="22"/>
                <w:szCs w:val="22"/>
              </w:rPr>
              <w:t>Основные средства - недвижимое имущество учреждения</w:t>
            </w:r>
          </w:p>
        </w:tc>
        <w:tc>
          <w:tcPr>
            <w:tcW w:w="3184" w:type="dxa"/>
            <w:gridSpan w:val="3"/>
          </w:tcPr>
          <w:p w:rsidR="00BB6B31" w:rsidRPr="00E66F37" w:rsidRDefault="00BB6B31" w:rsidP="00BF7A95">
            <w:pPr>
              <w:pStyle w:val="ConsPlusNormal"/>
              <w:ind w:right="641" w:firstLine="0"/>
              <w:jc w:val="both"/>
              <w:rPr>
                <w:sz w:val="22"/>
                <w:szCs w:val="22"/>
              </w:rPr>
            </w:pPr>
            <w:r w:rsidRPr="00E66F37">
              <w:rPr>
                <w:sz w:val="22"/>
                <w:szCs w:val="22"/>
              </w:rPr>
              <w:t>Нежилые помещения (здания и сооружения)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0"/>
              <w:jc w:val="both"/>
              <w:rPr>
                <w:sz w:val="22"/>
                <w:szCs w:val="22"/>
              </w:rPr>
            </w:pPr>
            <w:r w:rsidRPr="00E66F37">
              <w:rPr>
                <w:sz w:val="22"/>
                <w:szCs w:val="22"/>
              </w:rPr>
              <w:t>Нежилые помещения (здания и сооружения)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Машины и оборудование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Транспортные средства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Инвентарь производственный и хозяйственный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ind w:left="-62"/>
            </w:pPr>
            <w:r w:rsidRPr="00E66F37">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Прочие основные средства</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jc w:val="both"/>
              <w:rPr>
                <w:sz w:val="22"/>
                <w:szCs w:val="22"/>
              </w:rPr>
            </w:pPr>
            <w:r w:rsidRPr="00E66F37">
              <w:rPr>
                <w:sz w:val="22"/>
                <w:szCs w:val="22"/>
              </w:rPr>
              <w:t>Непроизведенные активы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Непроизведенные активы - недвижимое имущество учреждения</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Земля</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Амортизация</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недвижимого имущества учреждения</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недвижимого имущества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Амортизация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машин и оборудования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транспортных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 xml:space="preserve">Амортизация иного </w:t>
            </w:r>
            <w:r w:rsidRPr="00E66F37">
              <w:lastRenderedPageBreak/>
              <w:t>движимого имущества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lastRenderedPageBreak/>
              <w:t xml:space="preserve">Амортизация инвентаря производственного и </w:t>
            </w:r>
            <w:r w:rsidRPr="00E66F37">
              <w:rPr>
                <w:sz w:val="22"/>
                <w:szCs w:val="22"/>
              </w:rPr>
              <w:lastRenderedPageBreak/>
              <w:t>хозяйственного</w:t>
            </w:r>
          </w:p>
        </w:tc>
      </w:tr>
      <w:tr w:rsidR="00BB6B31" w:rsidRPr="00E66F37" w:rsidTr="00C12813">
        <w:trPr>
          <w:gridAfter w:val="3"/>
          <w:wAfter w:w="11219" w:type="dxa"/>
          <w:trHeight w:val="918"/>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прочих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прав пользования непроизведенными активами</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Материальные запасы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rPr>
                <w:sz w:val="22"/>
                <w:szCs w:val="22"/>
              </w:rPr>
            </w:pPr>
            <w:r w:rsidRPr="00E66F37">
              <w:rPr>
                <w:sz w:val="22"/>
                <w:szCs w:val="22"/>
              </w:rPr>
              <w:t>Материальные запасы - иное движимое имущество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Горюче-смазочные материалы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Строительные материалы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Мягкий инвентарь</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Прочие материальные запасы</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Вложения в нефинансовые активы</w:t>
            </w: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r w:rsidRPr="00E66F37">
              <w:rPr>
                <w:sz w:val="22"/>
                <w:szCs w:val="22"/>
              </w:rPr>
              <w:t>Вложения в иное движимое имущество</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Вложения в основные средства</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 xml:space="preserve">Затраты на изготовление готовой продукции, выполнение работ, услуг </w:t>
            </w:r>
            <w:hyperlink r:id="rId172" w:history="1">
              <w:r w:rsidRPr="00E66F37">
                <w:rPr>
                  <w:color w:val="0000FF"/>
                  <w:sz w:val="22"/>
                  <w:szCs w:val="22"/>
                </w:rPr>
                <w:t>&lt;**&gt;</w:t>
              </w:r>
            </w:hyperlink>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Себестоимость готовой продукции, работ, услуг</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Накладные расходы производства готовой продукции, работ, услуг</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Общехозяйственные расходы</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jc w:val="both"/>
              <w:rPr>
                <w:sz w:val="22"/>
                <w:szCs w:val="22"/>
              </w:rPr>
            </w:pPr>
            <w:r w:rsidRPr="00E66F37">
              <w:rPr>
                <w:sz w:val="22"/>
                <w:szCs w:val="22"/>
              </w:rPr>
              <w:t>Права пользования активами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Права пользования нефинансовыми активами</w:t>
            </w: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нежилыми помещениями (зданиями и сооружениями)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машинами и оборудованием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транспортными средствами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инвентарем производственным и хозяйственным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биологическими ресурсами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прочими основными средствами</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pStyle w:val="ConsPlusNormal"/>
              <w:jc w:val="center"/>
              <w:rPr>
                <w:sz w:val="22"/>
                <w:szCs w:val="22"/>
              </w:rP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1 1 1</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4</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BF7A95">
            <w:pPr>
              <w:pStyle w:val="ConsPlusNormal"/>
              <w:ind w:left="-62"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Права пользования непроизведенными активами</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Обесценение нефинансовых активов</w:t>
            </w: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недвижимого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машин и оборудования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транспортных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инвентаря производственного и хозяйственного</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прочих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прав пользования активами</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нежилых помещений (зданий и сооружений)</w:t>
            </w:r>
          </w:p>
        </w:tc>
      </w:tr>
      <w:tr w:rsidR="00BB6B31" w:rsidRPr="00E66F37" w:rsidTr="00E66F37">
        <w:tc>
          <w:tcPr>
            <w:tcW w:w="15026" w:type="dxa"/>
            <w:gridSpan w:val="8"/>
          </w:tcPr>
          <w:p w:rsidR="00BB6B31" w:rsidRPr="00E66F37" w:rsidRDefault="00BB6B31" w:rsidP="00BF7A95">
            <w:pPr>
              <w:pStyle w:val="ConsPlusNormal"/>
              <w:ind w:left="-62" w:firstLine="0"/>
              <w:jc w:val="center"/>
              <w:outlineLvl w:val="0"/>
              <w:rPr>
                <w:sz w:val="22"/>
                <w:szCs w:val="22"/>
              </w:rPr>
            </w:pPr>
            <w:r w:rsidRPr="00E66F37">
              <w:rPr>
                <w:sz w:val="22"/>
                <w:szCs w:val="22"/>
              </w:rPr>
              <w:t>Раздел 2. Финансовые активы</w:t>
            </w:r>
          </w:p>
        </w:tc>
        <w:tc>
          <w:tcPr>
            <w:tcW w:w="11256" w:type="dxa"/>
            <w:gridSpan w:val="4"/>
          </w:tcPr>
          <w:p w:rsidR="00BB6B31" w:rsidRPr="00E66F37" w:rsidRDefault="00BB6B31" w:rsidP="00BF7A95">
            <w:pPr>
              <w:pStyle w:val="ConsPlusNormal"/>
              <w:ind w:firstLine="1"/>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ФИНАНСОВЫЕ АКТИВЫ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Денежные средства учреждения</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r w:rsidRPr="00E66F37">
              <w:rPr>
                <w:sz w:val="22"/>
                <w:szCs w:val="22"/>
              </w:rPr>
              <w:t>Денежные средства на лицевых счетах учреждения в органе казначейства</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Денежные средства учреждения на счетах</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Денежные средства в кассе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Касса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jc w:val="both"/>
              <w:rPr>
                <w:sz w:val="22"/>
                <w:szCs w:val="22"/>
              </w:rPr>
            </w:pPr>
            <w:r w:rsidRPr="00E66F37">
              <w:rPr>
                <w:sz w:val="22"/>
                <w:szCs w:val="22"/>
              </w:rPr>
              <w:t>Денежные средства в кассе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Денежные документы</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Средства на счетах бюджета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r w:rsidRPr="00E66F37">
              <w:rPr>
                <w:sz w:val="22"/>
                <w:szCs w:val="22"/>
              </w:rPr>
              <w:t>Средства на счетах бюджета в органе Федерального казначейства</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Средства на счетах бюджета в рублях</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доходам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налоговым доходам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доходам от собственности</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доходам от оказания платных услуг (работ), компенсаций затрат</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суммам штрафов, пеней, неустоек, возмещений ущерба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безвозмездным поступлениям от бюджетов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страховым взносам на обязательное социальное страхование</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доходам от операций с активами</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прочим доходам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плательщиками налоговых доходов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операционной аренды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финансовой аренды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платежей при пользовании природными ресурсами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процентов по депозитам, остаткам денежных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процентов по иным финансовым инструментам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дивидендов от объектов инвестирования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предоставления неисключительных прав на результаты интеллектуальной деятельности и средства индивидуализации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иным доходам от собственности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оказания платных услуг (работ)</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оказания услуг (работ) по программе обязательного медицинского страхования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доходам от платы за предоставление информации из государственных источников </w:t>
            </w:r>
            <w:r w:rsidRPr="00E66F37">
              <w:rPr>
                <w:sz w:val="22"/>
                <w:szCs w:val="22"/>
              </w:rPr>
              <w:lastRenderedPageBreak/>
              <w:t>(реестров)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условным арендным платежам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штрафных санкций за нарушение законодательства о закупках</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возмещения ущерба имуществу (за исключением страховых возмещений)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прочих сумм принудительного изъятия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поступлениям от других бюджетов бюджетной системы Российской Федерации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поступлениям от наднациональных организаций и правительств иностранных государств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поступлениям от международных финансовых организаций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плательщиками страховых взносов на обязательное социальное страхование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основными средствами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нематериальными активами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непроизведенными активами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материальными запасами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финансовыми активами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невыясненным поступлениям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субсидиям на иные цели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субсидиям на осуществление капитальных вложений</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2 0 5</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8</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24376B">
            <w:pPr>
              <w:pStyle w:val="ConsPlusNormal"/>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иным доходам</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выданным авансам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оплате труда и начислениям на выплаты по оплате труда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работам, услугам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поступлению нефинансовых активов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организациям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бюджетам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социальному обеспечению</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на приобретение ценных бумаг и иных финансовых вложений</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прочим расходам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прочим выплатам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начислениям на выплаты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услугам связи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транспортным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коммунальным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арендной плате за пользование имуществом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авансам по работам, услугам по </w:t>
            </w:r>
            <w:r w:rsidRPr="00E66F37">
              <w:rPr>
                <w:sz w:val="22"/>
                <w:szCs w:val="22"/>
              </w:rPr>
              <w:lastRenderedPageBreak/>
              <w:t>содержанию имущества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прочим работам,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страхованию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услугам, работам для целей капитальных вложений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арендной плате за пользование земельными участками и другими обособленными природными объектами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непроизведенных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материальных запасов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безвозмездным перечислениям государственным и муниципальным организациям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безвозмездным перечислениям </w:t>
            </w:r>
            <w:r w:rsidRPr="00E66F37">
              <w:rPr>
                <w:sz w:val="22"/>
                <w:szCs w:val="22"/>
              </w:rPr>
              <w:lastRenderedPageBreak/>
              <w:t>организациям, за исключением государственных и муниципальных организаций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перечислениям другим бюджетам бюджетной системы Российской Федерации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авансовым перечислениям наднациональным организациям и правительствам иностранных государств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авансовым перечислениям международным организациям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авансовым платежам (перечислениям) по обязательным видам страхования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пособиям по социальной помощи населению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пособиям, выплачиваемым организациями сектора государственного управления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на приобретение ценных бумаг, кроме акций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r w:rsidRPr="00E66F37">
              <w:rPr>
                <w:color w:val="000000"/>
              </w:rPr>
              <w:t>0113 1750200590</w:t>
            </w: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на приобретение акций и по иным формам участия в капитале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r w:rsidRPr="00E66F37">
              <w:rPr>
                <w:color w:val="000000"/>
              </w:rPr>
              <w:t>0113 1750200590</w:t>
            </w: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на приобретение иных финансовых активов</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r w:rsidRPr="00E66F37">
              <w:rPr>
                <w:color w:val="000000"/>
              </w:rPr>
              <w:t>0113 1750200590</w:t>
            </w: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2 0 6</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авансам по оплате иных расходов</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с подотчетными лицами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оплате труда и начислениям на выплаты по оплате труда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работам, услугам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поступлению нефинансовых активов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социальному обеспечению</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прочим расходам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заработной плате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прочим выплатам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с подотчетными лицами по начислениям на </w:t>
            </w:r>
            <w:r w:rsidRPr="00E66F37">
              <w:rPr>
                <w:sz w:val="22"/>
                <w:szCs w:val="22"/>
              </w:rPr>
              <w:lastRenderedPageBreak/>
              <w:t>выплаты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услуг связи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транспортных услуг</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коммунальных услуг</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арендной платы за пользование имуществом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работ, услуг по содержанию имущества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прочих работ, услуг</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страхования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услуг, работ для целей капитальных вложений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арендной платы за пользование земельными участками и другими обособленными природными объектами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приобретению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приобретению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приобретению материальных запасов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пенсий, пособий и выплат по пенсионному, социальному и медицинскому страхованию населения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пособий по социальной помощи населению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пенсий, пособий, выплачиваемых организациями сектора государственного управления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пошлин и сборов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штрафов за нарушение законодательства о закупках и нарушение условий контрактов (договоров)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штрафных санкций по долговым обязательствам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других экономических санкций</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2 0 8</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иных расходов</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ущербу и иным доходам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компенсации затрат</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компенсации затрат</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бюджета от возврата дебиторской задолженности прошлых лет</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штрафам, пеням, неустойкам, возмещениям ущерба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штрафных санкций за нарушение условий контрактов (договоров)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страховых возмещений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возмещения ущерба имуществу (за исключением страховых возмещений)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прочих сумм принудительного изъятия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ущербу нефинансовым активам</w:t>
            </w: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основным средствам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нематериальным активам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непроизведенным активам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материальным запасам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r w:rsidRPr="00E66F37">
              <w:rPr>
                <w:sz w:val="22"/>
                <w:szCs w:val="22"/>
              </w:rPr>
              <w:t>Расчеты по иным доходам</w:t>
            </w: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недостачам денежных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недостачам иных финансовых активов</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2 0 9</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8</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иным доходам</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Прочие расчеты с дебиторами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1"/>
          <w:wAfter w:w="3800" w:type="dxa"/>
        </w:trPr>
        <w:tc>
          <w:tcPr>
            <w:tcW w:w="3180" w:type="dxa"/>
          </w:tcPr>
          <w:p w:rsidR="00BB6B31" w:rsidRPr="00E66F37" w:rsidRDefault="00BB6B31" w:rsidP="0024376B">
            <w:pPr>
              <w:pStyle w:val="ConsPlusNormal"/>
              <w:jc w:val="both"/>
              <w:rPr>
                <w:sz w:val="22"/>
                <w:szCs w:val="22"/>
              </w:rPr>
            </w:pPr>
          </w:p>
        </w:tc>
        <w:tc>
          <w:tcPr>
            <w:tcW w:w="12177" w:type="dxa"/>
            <w:gridSpan w:val="9"/>
          </w:tcPr>
          <w:p w:rsidR="00BB6B31" w:rsidRPr="00E66F37" w:rsidRDefault="00BB6B31" w:rsidP="00BF7A95">
            <w:pPr>
              <w:pStyle w:val="ConsPlusNormal"/>
              <w:ind w:firstLine="0"/>
              <w:rPr>
                <w:sz w:val="22"/>
                <w:szCs w:val="22"/>
              </w:rPr>
            </w:pPr>
          </w:p>
        </w:tc>
        <w:tc>
          <w:tcPr>
            <w:tcW w:w="7125" w:type="dxa"/>
          </w:tcPr>
          <w:p w:rsidR="00BB6B31" w:rsidRPr="00E66F37" w:rsidRDefault="00BB6B31" w:rsidP="00BF7A95">
            <w:pPr>
              <w:pStyle w:val="ConsPlusNormal"/>
              <w:ind w:firstLine="1"/>
              <w:rPr>
                <w:sz w:val="22"/>
                <w:szCs w:val="22"/>
              </w:rPr>
            </w:pPr>
            <w:r w:rsidRPr="00E66F37">
              <w:rPr>
                <w:sz w:val="22"/>
                <w:szCs w:val="22"/>
              </w:rPr>
              <w:t xml:space="preserve">Позиция исключена. - </w:t>
            </w:r>
            <w:hyperlink r:id="rId173" w:history="1">
              <w:r w:rsidRPr="00E66F37">
                <w:rPr>
                  <w:color w:val="0000FF"/>
                  <w:sz w:val="22"/>
                  <w:szCs w:val="22"/>
                </w:rPr>
                <w:t>Приказ</w:t>
              </w:r>
            </w:hyperlink>
            <w:r w:rsidRPr="00E66F37">
              <w:rPr>
                <w:sz w:val="22"/>
                <w:szCs w:val="22"/>
              </w:rPr>
              <w:t xml:space="preserve"> Минфина России от 29.08.2014 N 89н</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с финансовым органом по поступлениям в бюджет </w:t>
            </w:r>
            <w:hyperlink r:id="rId174"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Расчеты с финансовым органом по уточнению невыясненных поступлений в бюджет года, </w:t>
            </w:r>
            <w:r w:rsidRPr="00E66F37">
              <w:rPr>
                <w:sz w:val="22"/>
                <w:szCs w:val="22"/>
              </w:rPr>
              <w:lastRenderedPageBreak/>
              <w:t>предшествующего отчетному</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lastRenderedPageBreak/>
              <w:t xml:space="preserve">По видам поступлений </w:t>
            </w:r>
            <w:hyperlink r:id="rId175"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финансовым органом по уточнению невыясненных поступлений в бюджет прошлых лет</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По видам поступлений </w:t>
            </w:r>
            <w:hyperlink r:id="rId176"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финансовым органом по наличным денежным средствам</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распределенным поступлениям к зачислению в бюджет</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прочими дебиторами</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учредителем</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налоговым вычетам по НДС</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НДС по авансам полученным</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НДС по приобретенным материальным ценностям, работам, услугам</w:t>
            </w: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2 1 0</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1</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3</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НДС по авансам уплаченным</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Внутренние расчеты по поступлениям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Внутренние расчеты по выбытиям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E66F37">
        <w:tc>
          <w:tcPr>
            <w:tcW w:w="15026" w:type="dxa"/>
            <w:gridSpan w:val="8"/>
          </w:tcPr>
          <w:p w:rsidR="00BB6B31" w:rsidRPr="00E66F37" w:rsidRDefault="00BB6B31" w:rsidP="00BF7A95">
            <w:pPr>
              <w:pStyle w:val="ConsPlusNormal"/>
              <w:ind w:firstLine="0"/>
              <w:jc w:val="center"/>
              <w:outlineLvl w:val="0"/>
              <w:rPr>
                <w:sz w:val="22"/>
                <w:szCs w:val="22"/>
              </w:rPr>
            </w:pPr>
            <w:r w:rsidRPr="00E66F37">
              <w:rPr>
                <w:sz w:val="22"/>
                <w:szCs w:val="22"/>
              </w:rPr>
              <w:t>Раздел 3. Обязательства</w:t>
            </w:r>
          </w:p>
        </w:tc>
        <w:tc>
          <w:tcPr>
            <w:tcW w:w="11256" w:type="dxa"/>
            <w:gridSpan w:val="4"/>
          </w:tcPr>
          <w:p w:rsidR="00BB6B31" w:rsidRPr="00E66F37" w:rsidRDefault="00BB6B31" w:rsidP="00BF7A95">
            <w:pPr>
              <w:pStyle w:val="ConsPlusNormal"/>
              <w:ind w:firstLine="1"/>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lastRenderedPageBreak/>
              <w:t>ОБЯЗАТЕЛЬСТВА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принятым обязательствам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оплате труда и начислениям на выплаты по оплате труда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работам, услугам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поступлению нефинансовых активов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организациям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бюджетам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социальному обеспечению</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приобретению ценных бумаг и по иным финансовым вложениям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прочим расходам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заработной плате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прочим выплатам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начислениям на выплаты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Расчеты по услугам связи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транспортным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коммунальным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арендной плате за пользование имуществом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работам, услугам по содержанию имущества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прочим работам,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страхованию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услугам, работам для целей капитальных вложений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арендной плате за пользование земельными участками и другими обособленными природными объектами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непроизведенных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материальных запасов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безвозмездным перечислениям государственным и </w:t>
            </w:r>
            <w:r w:rsidRPr="00E66F37">
              <w:rPr>
                <w:sz w:val="22"/>
                <w:szCs w:val="22"/>
              </w:rPr>
              <w:lastRenderedPageBreak/>
              <w:t>муниципальным организациям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безвозмездным перечислениям организациям, за исключением государственных и муниципальных организаций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перечислениям другим бюджетам бюджетной системы Российской Федерации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пенсиям, пособиям и выплатам по пенсионному, социальному и медицинскому страхованию населения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пособиям по социальной помощи населению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пенсиям, пособиям, выплачиваемым организациями сектора государственного управления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ценных бумаг, кроме акций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акций и по иным формам участия в капитале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иных финансовых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штрафам за нарушение условий </w:t>
            </w:r>
            <w:r w:rsidRPr="00E66F37">
              <w:rPr>
                <w:sz w:val="22"/>
                <w:szCs w:val="22"/>
              </w:rPr>
              <w:lastRenderedPageBreak/>
              <w:t>контрактов (договоров)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другим экономическим санкциям</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3 0 2</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иным расходам</w:t>
            </w:r>
          </w:p>
        </w:tc>
      </w:tr>
      <w:tr w:rsidR="00BB6B31" w:rsidRPr="00E66F37" w:rsidTr="00C12813">
        <w:tblPrEx>
          <w:tblBorders>
            <w:insideH w:val="none" w:sz="0" w:space="0" w:color="auto"/>
          </w:tblBorders>
        </w:tblPrEx>
        <w:tc>
          <w:tcPr>
            <w:tcW w:w="15357" w:type="dxa"/>
            <w:gridSpan w:val="10"/>
            <w:tcBorders>
              <w:top w:val="nil"/>
            </w:tcBorders>
          </w:tcPr>
          <w:p w:rsidR="00BB6B31" w:rsidRPr="00E66F37" w:rsidRDefault="00BB6B31" w:rsidP="00BF7A95">
            <w:pPr>
              <w:pStyle w:val="ConsPlusNormal"/>
              <w:ind w:firstLine="0"/>
              <w:jc w:val="both"/>
              <w:rPr>
                <w:sz w:val="22"/>
                <w:szCs w:val="22"/>
              </w:rPr>
            </w:pPr>
            <w:r w:rsidRPr="00E66F37">
              <w:rPr>
                <w:sz w:val="22"/>
                <w:szCs w:val="22"/>
              </w:rPr>
              <w:t xml:space="preserve">(в ред. </w:t>
            </w:r>
            <w:hyperlink r:id="rId177" w:history="1">
              <w:r w:rsidRPr="00E66F37">
                <w:rPr>
                  <w:color w:val="0000FF"/>
                  <w:sz w:val="22"/>
                  <w:szCs w:val="22"/>
                </w:rPr>
                <w:t>Приказа</w:t>
              </w:r>
            </w:hyperlink>
            <w:r w:rsidRPr="00E66F37">
              <w:rPr>
                <w:sz w:val="22"/>
                <w:szCs w:val="22"/>
              </w:rPr>
              <w:t xml:space="preserve"> Минфина России от 31.03.2018 N 64н)</w:t>
            </w:r>
          </w:p>
        </w:tc>
        <w:tc>
          <w:tcPr>
            <w:tcW w:w="10925" w:type="dxa"/>
            <w:gridSpan w:val="2"/>
            <w:tcBorders>
              <w:top w:val="nil"/>
            </w:tcBorders>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Расчеты по платежам в бюджеты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9C1396">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доходы физических лиц</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9C1396">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9C1396">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прибыль организаций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добавленную стоимость</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прочим платежам в бюджет</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медицинское страхование в Федеральный ФОМС</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медицинское страхование в территориальный ФОМС</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дополнительным страховым взносам на пенсионное страхование</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пенсионное страхование на выплату страховой части трудовой пенсии</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пенсионное страхование на выплату накопительной части трудовой пенсии</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имущество организаций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земельному налогу</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Прочие расчеты с кредиторами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средствам, полученным во временное распоряжение</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депонентами</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удержаниям из выплат по оплате труда</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Внутриведомственные расчеты</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Консолидируемые расчеты года, предшествующего отчетному </w:t>
            </w:r>
            <w:hyperlink r:id="rId178"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Консолидируемые расчеты иных прошлых лет </w:t>
            </w:r>
            <w:hyperlink r:id="rId179"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платежам из бюджета с финансовым органом </w:t>
            </w:r>
            <w:hyperlink r:id="rId180" w:history="1">
              <w:r w:rsidRPr="00E66F37">
                <w:rPr>
                  <w:color w:val="0000FF"/>
                  <w:sz w:val="22"/>
                  <w:szCs w:val="22"/>
                </w:rPr>
                <w:t>&lt;**&gt;</w:t>
              </w:r>
            </w:hyperlink>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прочими кредиторами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Иные расчеты года, предшествующего отчетному </w:t>
            </w:r>
            <w:hyperlink r:id="rId181" w:history="1">
              <w:r w:rsidRPr="00E66F37">
                <w:rPr>
                  <w:color w:val="0000FF"/>
                  <w:sz w:val="22"/>
                  <w:szCs w:val="22"/>
                </w:rPr>
                <w:t>&lt;**&gt;</w:t>
              </w:r>
            </w:hyperlink>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3 0 4</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 xml:space="preserve">Иные расчеты прошлых лет </w:t>
            </w:r>
            <w:hyperlink r:id="rId182"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Расчеты по выплате наличных денег</w:t>
            </w: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c>
          <w:tcPr>
            <w:tcW w:w="15357" w:type="dxa"/>
            <w:gridSpan w:val="10"/>
          </w:tcPr>
          <w:p w:rsidR="00BB6B31" w:rsidRPr="00E66F37" w:rsidRDefault="00BB6B31" w:rsidP="00BF7A95">
            <w:pPr>
              <w:pStyle w:val="ConsPlusNormal"/>
              <w:ind w:firstLine="0"/>
              <w:jc w:val="center"/>
              <w:outlineLvl w:val="0"/>
              <w:rPr>
                <w:sz w:val="22"/>
                <w:szCs w:val="22"/>
              </w:rPr>
            </w:pPr>
            <w:r w:rsidRPr="00E66F37">
              <w:rPr>
                <w:sz w:val="22"/>
                <w:szCs w:val="22"/>
              </w:rPr>
              <w:t>Раздел 4. Финансовый результат</w:t>
            </w:r>
          </w:p>
        </w:tc>
        <w:tc>
          <w:tcPr>
            <w:tcW w:w="10925" w:type="dxa"/>
            <w:gridSpan w:val="2"/>
          </w:tcPr>
          <w:p w:rsidR="00BB6B31" w:rsidRPr="00E66F37" w:rsidRDefault="00BB6B31" w:rsidP="00BF7A95">
            <w:pPr>
              <w:pStyle w:val="ConsPlusNormal"/>
              <w:ind w:firstLine="1"/>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ФИНАНСОВЫЙ РЕЗУЛЬТАТ</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Финансовый результат экономического субъекта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Height w:val="505"/>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текущего финансового года </w:t>
            </w:r>
            <w:hyperlink r:id="rId183"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финансового года, предшествующего отчетному </w:t>
            </w:r>
            <w:hyperlink r:id="rId184"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прошлых финансовых лет </w:t>
            </w:r>
            <w:hyperlink r:id="rId185"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текущего финансового года </w:t>
            </w:r>
            <w:hyperlink r:id="rId186"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финансового года, предшествующего отчетному </w:t>
            </w:r>
            <w:hyperlink r:id="rId187"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прошлых финансовых лет </w:t>
            </w:r>
            <w:hyperlink r:id="rId188"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Финансовый результат прошлых отчетных периодов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будущих периодов </w:t>
            </w:r>
            <w:hyperlink r:id="rId189" w:history="1">
              <w:r w:rsidRPr="00E66F37">
                <w:rPr>
                  <w:color w:val="0000FF"/>
                  <w:sz w:val="22"/>
                  <w:szCs w:val="22"/>
                </w:rPr>
                <w:t>&lt;**&gt;</w:t>
              </w:r>
            </w:hyperlink>
          </w:p>
        </w:tc>
        <w:tc>
          <w:tcPr>
            <w:tcW w:w="3184" w:type="dxa"/>
            <w:gridSpan w:val="3"/>
          </w:tcPr>
          <w:p w:rsidR="00BB6B31" w:rsidRPr="00E66F37" w:rsidRDefault="00BB6B31" w:rsidP="0024376B">
            <w:pPr>
              <w:pStyle w:val="ConsPlusNormal"/>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будущих периодов </w:t>
            </w:r>
            <w:hyperlink r:id="rId190" w:history="1">
              <w:r w:rsidRPr="00E66F37">
                <w:rPr>
                  <w:color w:val="0000FF"/>
                  <w:sz w:val="22"/>
                  <w:szCs w:val="22"/>
                </w:rPr>
                <w:t>&lt;**&gt;</w:t>
              </w:r>
            </w:hyperlink>
          </w:p>
        </w:tc>
        <w:tc>
          <w:tcPr>
            <w:tcW w:w="3184" w:type="dxa"/>
            <w:gridSpan w:val="3"/>
          </w:tcPr>
          <w:p w:rsidR="00BB6B31" w:rsidRPr="00E66F37" w:rsidRDefault="00BB6B31" w:rsidP="0024376B">
            <w:pPr>
              <w:pStyle w:val="ConsPlusNormal"/>
              <w:rPr>
                <w:sz w:val="22"/>
                <w:szCs w:val="22"/>
              </w:rPr>
            </w:pPr>
            <w:r w:rsidRPr="00E66F37">
              <w:rPr>
                <w:sz w:val="22"/>
                <w:szCs w:val="22"/>
              </w:rPr>
              <w:t>По видам расходов</w:t>
            </w: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4 0 1</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2997" w:type="dxa"/>
            <w:tcBorders>
              <w:bottom w:val="nil"/>
            </w:tcBorders>
          </w:tcPr>
          <w:p w:rsidR="00BB6B31" w:rsidRPr="00E66F37" w:rsidRDefault="00BB6B31" w:rsidP="00BF7A95">
            <w:pPr>
              <w:pStyle w:val="ConsPlusNormal"/>
              <w:ind w:firstLine="0"/>
              <w:rPr>
                <w:sz w:val="22"/>
                <w:szCs w:val="22"/>
              </w:rPr>
            </w:pPr>
            <w:r w:rsidRPr="00E66F37">
              <w:rPr>
                <w:sz w:val="22"/>
                <w:szCs w:val="22"/>
              </w:rPr>
              <w:t xml:space="preserve">Резервы предстоящих расходов </w:t>
            </w:r>
            <w:hyperlink r:id="rId191" w:history="1">
              <w:r w:rsidRPr="00E66F37">
                <w:rPr>
                  <w:color w:val="0000FF"/>
                  <w:sz w:val="22"/>
                  <w:szCs w:val="22"/>
                </w:rPr>
                <w:t>&lt;**&gt;</w:t>
              </w:r>
            </w:hyperlink>
          </w:p>
        </w:tc>
        <w:tc>
          <w:tcPr>
            <w:tcW w:w="3184" w:type="dxa"/>
            <w:gridSpan w:val="3"/>
            <w:tcBorders>
              <w:bottom w:val="nil"/>
            </w:tcBorders>
          </w:tcPr>
          <w:p w:rsidR="00BB6B31" w:rsidRPr="00E66F37" w:rsidRDefault="00BB6B31" w:rsidP="0024376B">
            <w:pPr>
              <w:pStyle w:val="ConsPlusNormal"/>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Результат по кассовым операциям бюджета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Поступления</w:t>
            </w:r>
          </w:p>
        </w:tc>
        <w:tc>
          <w:tcPr>
            <w:tcW w:w="3184" w:type="dxa"/>
            <w:gridSpan w:val="3"/>
          </w:tcPr>
          <w:p w:rsidR="00BB6B31" w:rsidRPr="00E66F37" w:rsidRDefault="00BB6B31" w:rsidP="0024376B">
            <w:pPr>
              <w:pStyle w:val="ConsPlusNormal"/>
              <w:rPr>
                <w:sz w:val="22"/>
                <w:szCs w:val="22"/>
              </w:rPr>
            </w:pPr>
            <w:r w:rsidRPr="00E66F37">
              <w:rPr>
                <w:sz w:val="22"/>
                <w:szCs w:val="22"/>
              </w:rPr>
              <w:t>По видам поступлений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Выбытия</w:t>
            </w:r>
          </w:p>
        </w:tc>
        <w:tc>
          <w:tcPr>
            <w:tcW w:w="3184" w:type="dxa"/>
            <w:gridSpan w:val="3"/>
          </w:tcPr>
          <w:p w:rsidR="00BB6B31" w:rsidRPr="00E66F37" w:rsidRDefault="00BB6B31" w:rsidP="0024376B">
            <w:pPr>
              <w:pStyle w:val="ConsPlusNormal"/>
              <w:rPr>
                <w:sz w:val="22"/>
                <w:szCs w:val="22"/>
              </w:rPr>
            </w:pPr>
            <w:r w:rsidRPr="00E66F37">
              <w:rPr>
                <w:sz w:val="22"/>
                <w:szCs w:val="22"/>
              </w:rPr>
              <w:t>По видам выбытий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Результат прошлых отчетных периодов по кассовому исполнению бюджета</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c>
          <w:tcPr>
            <w:tcW w:w="15357" w:type="dxa"/>
            <w:gridSpan w:val="10"/>
          </w:tcPr>
          <w:p w:rsidR="00BB6B31" w:rsidRPr="00E66F37" w:rsidRDefault="00BB6B31" w:rsidP="00BF7A95">
            <w:pPr>
              <w:pStyle w:val="ConsPlusNormal"/>
              <w:ind w:firstLine="0"/>
              <w:jc w:val="center"/>
              <w:outlineLvl w:val="0"/>
              <w:rPr>
                <w:sz w:val="22"/>
                <w:szCs w:val="22"/>
              </w:rPr>
            </w:pPr>
            <w:r w:rsidRPr="00E66F37">
              <w:rPr>
                <w:sz w:val="22"/>
                <w:szCs w:val="22"/>
              </w:rPr>
              <w:t>Раздел 5. Санкционирование расходов хозяйствующего субъекта</w:t>
            </w:r>
          </w:p>
        </w:tc>
        <w:tc>
          <w:tcPr>
            <w:tcW w:w="10925" w:type="dxa"/>
            <w:gridSpan w:val="2"/>
          </w:tcPr>
          <w:p w:rsidR="00BB6B31" w:rsidRPr="00E66F37" w:rsidRDefault="00BB6B31" w:rsidP="0024376B">
            <w:pPr>
              <w:pStyle w:val="ConsPlusNormal"/>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 xml:space="preserve">САНКЦИОНИРОВАНИЕ РАСХОДОВ </w:t>
            </w:r>
            <w:hyperlink r:id="rId192" w:history="1">
              <w:r w:rsidRPr="00E66F37">
                <w:rPr>
                  <w:color w:val="0000FF"/>
                  <w:sz w:val="22"/>
                  <w:szCs w:val="22"/>
                </w:rPr>
                <w:t>&lt;**&gt;</w:t>
              </w:r>
            </w:hyperlink>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Санкционирование по текущему финансовому </w:t>
            </w:r>
            <w:r w:rsidRPr="00E66F37">
              <w:rPr>
                <w:sz w:val="22"/>
                <w:szCs w:val="22"/>
              </w:rPr>
              <w:lastRenderedPageBreak/>
              <w:t>году</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Санкционирование по первому году, следующему за текущим (очередному финансовому году)</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Санкционирование по второму году, следующему за текущим (первому году, следующему за очередным)</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Санкционирование по второму году, следующему за очередным</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5 0 0</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2997" w:type="dxa"/>
            <w:tcBorders>
              <w:bottom w:val="nil"/>
            </w:tcBorders>
          </w:tcPr>
          <w:p w:rsidR="00BB6B31" w:rsidRPr="00E66F37" w:rsidRDefault="00BB6B31" w:rsidP="00BF7A95">
            <w:pPr>
              <w:pStyle w:val="ConsPlusNormal"/>
              <w:ind w:firstLine="0"/>
              <w:jc w:val="both"/>
              <w:rPr>
                <w:sz w:val="22"/>
                <w:szCs w:val="22"/>
              </w:rPr>
            </w:pPr>
            <w:r w:rsidRPr="00E66F37">
              <w:rPr>
                <w:sz w:val="22"/>
                <w:szCs w:val="22"/>
              </w:rPr>
              <w:t>Санкционирование на иные очередные года (за пределами планового периода)</w:t>
            </w:r>
          </w:p>
        </w:tc>
        <w:tc>
          <w:tcPr>
            <w:tcW w:w="3184" w:type="dxa"/>
            <w:gridSpan w:val="3"/>
            <w:tcBorders>
              <w:bottom w:val="nil"/>
            </w:tcBorders>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Лимиты бюджетных обязательств</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Доведенные лимиты бюджетных обязательств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Лимиты бюджетных обязательств к распределению</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Лимиты бюджетных обязательств получателей бюджетных средств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Переданные лимиты бюджетных обязательств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Полученные лимиты бюджетных обязательств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Лимиты бюджетных обязательств в пути</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Утвержденные лимиты бюджетных обязательств</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Обязательства</w:t>
            </w: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Принятые обязательства</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Принятые денежные обязательства</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 xml:space="preserve">Принятые авансовые денежные обязательства </w:t>
            </w:r>
            <w:hyperlink r:id="rId193"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 xml:space="preserve">Авансовые денежные обязательства к исполнению </w:t>
            </w:r>
            <w:hyperlink r:id="rId194"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Исполненные денежные обязательства</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r w:rsidRPr="00E66F37">
              <w:rPr>
                <w:sz w:val="22"/>
                <w:szCs w:val="22"/>
              </w:rPr>
              <w:t>Принимаемые обязательства</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5 0 2</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BF7A95">
            <w:pPr>
              <w:pStyle w:val="ConsPlusNormal"/>
              <w:ind w:firstLine="0"/>
              <w:rPr>
                <w:sz w:val="22"/>
                <w:szCs w:val="22"/>
              </w:rPr>
            </w:pPr>
            <w:r w:rsidRPr="00E66F37">
              <w:rPr>
                <w:sz w:val="22"/>
                <w:szCs w:val="22"/>
              </w:rPr>
              <w:t>Отложенные обязательства</w:t>
            </w:r>
          </w:p>
        </w:tc>
        <w:tc>
          <w:tcPr>
            <w:tcW w:w="3184" w:type="dxa"/>
            <w:gridSpan w:val="3"/>
            <w:tcBorders>
              <w:bottom w:val="nil"/>
            </w:tcBorders>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r w:rsidRPr="00E66F37">
              <w:rPr>
                <w:sz w:val="22"/>
                <w:szCs w:val="22"/>
              </w:rPr>
              <w:t>Бюджетные ассигнования</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Доведенные бюджетные ассигнования</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Бюджетные ассигнования к распределению</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 xml:space="preserve">Бюджетные ассигнования получателей бюджетных средств и администраторов выплат по </w:t>
            </w:r>
            <w:r w:rsidRPr="00E66F37">
              <w:rPr>
                <w:sz w:val="22"/>
                <w:szCs w:val="22"/>
              </w:rPr>
              <w:lastRenderedPageBreak/>
              <w:t>источникам</w:t>
            </w:r>
          </w:p>
        </w:tc>
      </w:tr>
    </w:tbl>
    <w:p w:rsidR="00151139" w:rsidRPr="00E66F37" w:rsidRDefault="00151139" w:rsidP="0024376B">
      <w:pPr>
        <w:sectPr w:rsidR="00151139" w:rsidRPr="00E66F37" w:rsidSect="00151139">
          <w:pgSz w:w="16838" w:h="11905" w:orient="landscape"/>
          <w:pgMar w:top="851" w:right="2096" w:bottom="284" w:left="1134" w:header="0" w:footer="0" w:gutter="0"/>
          <w:cols w:space="720"/>
          <w:noEndnote/>
          <w:docGrid w:linePitch="299"/>
        </w:sectPr>
      </w:pPr>
    </w:p>
    <w:tbl>
      <w:tblPr>
        <w:tblW w:w="13750"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8"/>
        <w:gridCol w:w="3859"/>
        <w:gridCol w:w="1485"/>
        <w:gridCol w:w="990"/>
        <w:gridCol w:w="1130"/>
        <w:gridCol w:w="2997"/>
        <w:gridCol w:w="62"/>
        <w:gridCol w:w="1809"/>
      </w:tblGrid>
      <w:tr w:rsidR="00BB6B31" w:rsidRPr="00E66F37" w:rsidTr="00151139">
        <w:tc>
          <w:tcPr>
            <w:tcW w:w="1418" w:type="dxa"/>
            <w:vMerge w:val="restart"/>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Переданные бюджетные ассигнования</w:t>
            </w:r>
          </w:p>
        </w:tc>
      </w:tr>
      <w:tr w:rsidR="00BB6B31" w:rsidRPr="00E66F37" w:rsidTr="00151139">
        <w:tc>
          <w:tcPr>
            <w:tcW w:w="1418" w:type="dxa"/>
            <w:vMerge/>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Полученные бюджетные ассигнования</w:t>
            </w:r>
          </w:p>
        </w:tc>
      </w:tr>
      <w:tr w:rsidR="00BB6B31" w:rsidRPr="00E66F37" w:rsidTr="00151139">
        <w:tc>
          <w:tcPr>
            <w:tcW w:w="1418" w:type="dxa"/>
            <w:vMerge/>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Бюджетные ассигнования в пути</w:t>
            </w:r>
          </w:p>
        </w:tc>
      </w:tr>
      <w:tr w:rsidR="00BB6B31" w:rsidRPr="00E66F37" w:rsidTr="00151139">
        <w:tc>
          <w:tcPr>
            <w:tcW w:w="1418" w:type="dxa"/>
            <w:vMerge/>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Утвержденные бюджетные ассигнования</w:t>
            </w:r>
          </w:p>
        </w:tc>
      </w:tr>
      <w:tr w:rsidR="00BB6B31" w:rsidRPr="00E66F37" w:rsidTr="00151139">
        <w:tblPrEx>
          <w:tblBorders>
            <w:insideH w:val="none" w:sz="0" w:space="0" w:color="auto"/>
          </w:tblBorders>
        </w:tblPrEx>
        <w:tc>
          <w:tcPr>
            <w:tcW w:w="1418" w:type="dxa"/>
            <w:tcBorders>
              <w:bottom w:val="nil"/>
            </w:tcBorders>
          </w:tcPr>
          <w:p w:rsidR="00BB6B31" w:rsidRPr="00E66F37" w:rsidRDefault="00BB6B31" w:rsidP="0024376B">
            <w:pPr>
              <w:pStyle w:val="ConsPlusNormal"/>
              <w:rPr>
                <w:sz w:val="22"/>
                <w:szCs w:val="22"/>
              </w:rPr>
            </w:pPr>
            <w:r w:rsidRPr="00E66F37">
              <w:rPr>
                <w:sz w:val="22"/>
                <w:szCs w:val="22"/>
              </w:rPr>
              <w:t>Сметные (плановые, прогнозные) назначения</w:t>
            </w:r>
          </w:p>
        </w:tc>
        <w:tc>
          <w:tcPr>
            <w:tcW w:w="3859"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5 0 4</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2997" w:type="dxa"/>
            <w:tcBorders>
              <w:bottom w:val="nil"/>
            </w:tcBorders>
          </w:tcPr>
          <w:p w:rsidR="00BB6B31" w:rsidRPr="00E66F37" w:rsidRDefault="00BB6B31" w:rsidP="0024376B">
            <w:pPr>
              <w:pStyle w:val="ConsPlusNormal"/>
              <w:jc w:val="both"/>
              <w:rPr>
                <w:sz w:val="22"/>
                <w:szCs w:val="22"/>
              </w:rPr>
            </w:pPr>
          </w:p>
        </w:tc>
        <w:tc>
          <w:tcPr>
            <w:tcW w:w="1871" w:type="dxa"/>
            <w:gridSpan w:val="2"/>
            <w:tcBorders>
              <w:bottom w:val="nil"/>
            </w:tcBorders>
          </w:tcPr>
          <w:p w:rsidR="00BB6B31" w:rsidRPr="00E66F37" w:rsidRDefault="00BB6B31" w:rsidP="0024376B">
            <w:pPr>
              <w:pStyle w:val="ConsPlusNormal"/>
              <w:rPr>
                <w:sz w:val="22"/>
                <w:szCs w:val="22"/>
              </w:rPr>
            </w:pPr>
            <w:r w:rsidRPr="00E66F37">
              <w:rPr>
                <w:sz w:val="22"/>
                <w:szCs w:val="22"/>
              </w:rPr>
              <w:t>По видам расходов (выплат), видам доходов (поступлений)</w:t>
            </w:r>
          </w:p>
        </w:tc>
      </w:tr>
      <w:tr w:rsidR="00BB6B31" w:rsidRPr="00E66F37" w:rsidTr="00151139">
        <w:tc>
          <w:tcPr>
            <w:tcW w:w="1418" w:type="dxa"/>
          </w:tcPr>
          <w:p w:rsidR="00BB6B31" w:rsidRPr="00E66F37" w:rsidRDefault="00BB6B31" w:rsidP="0024376B">
            <w:pPr>
              <w:pStyle w:val="ConsPlusNormal"/>
              <w:rPr>
                <w:sz w:val="22"/>
                <w:szCs w:val="22"/>
              </w:rPr>
            </w:pPr>
            <w:r w:rsidRPr="00E66F37">
              <w:rPr>
                <w:sz w:val="22"/>
                <w:szCs w:val="22"/>
              </w:rPr>
              <w:t>Право на принятие обязательств</w:t>
            </w:r>
          </w:p>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 видам расходов (выплат) (обязательств)</w:t>
            </w:r>
          </w:p>
        </w:tc>
      </w:tr>
      <w:tr w:rsidR="00BB6B31" w:rsidRPr="00E66F37" w:rsidTr="00151139">
        <w:tc>
          <w:tcPr>
            <w:tcW w:w="1418" w:type="dxa"/>
          </w:tcPr>
          <w:p w:rsidR="00BB6B31" w:rsidRPr="00E66F37" w:rsidRDefault="00BB6B31" w:rsidP="0024376B">
            <w:pPr>
              <w:pStyle w:val="ConsPlusNormal"/>
              <w:rPr>
                <w:sz w:val="22"/>
                <w:szCs w:val="22"/>
              </w:rPr>
            </w:pPr>
            <w:r w:rsidRPr="00E66F37">
              <w:rPr>
                <w:sz w:val="22"/>
                <w:szCs w:val="22"/>
              </w:rPr>
              <w:t>Утвержденный объем финансового обеспечения</w:t>
            </w:r>
          </w:p>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5 0 7</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 видам доходов (поступлений)</w:t>
            </w:r>
          </w:p>
        </w:tc>
      </w:tr>
      <w:tr w:rsidR="00BB6B31" w:rsidRPr="00E66F37" w:rsidTr="00151139">
        <w:tc>
          <w:tcPr>
            <w:tcW w:w="1418" w:type="dxa"/>
          </w:tcPr>
          <w:p w:rsidR="00BB6B31" w:rsidRPr="00E66F37" w:rsidRDefault="00BB6B31" w:rsidP="0024376B">
            <w:pPr>
              <w:pStyle w:val="ConsPlusNormal"/>
              <w:rPr>
                <w:sz w:val="22"/>
                <w:szCs w:val="22"/>
              </w:rPr>
            </w:pPr>
            <w:r w:rsidRPr="00E66F37">
              <w:rPr>
                <w:sz w:val="22"/>
                <w:szCs w:val="22"/>
              </w:rPr>
              <w:t>Получено финансового обеспечения</w:t>
            </w:r>
          </w:p>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5 0 8</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 видам доходов (поступлений)</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полученное в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01.11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в пользовании по договорам безвозмездного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01.12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в пользовании по договорам аренды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Особо ценное движимое имущество в пользовании по договорам безвозмездного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в пользовании по договорам безвозмездного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в пользовании по договорам аренды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на хранении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принятые на ответственное хранение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02.2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принятые на ответственное хранение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Бланки строгой отчетности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Бланки строгой отчетности (в усл. ед.)</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Задолженность неплатежеспособных дебиторов</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05</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оплаченные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05.1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НМА, оплаченные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05.2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оплаченные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Награды, призы, кубки и ценные подарки, сувениры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07.1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Усл.ед.) Награды, призы, кубки и ценные подарки, сувениры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07.2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Награды, призы, кубки и ценные подарки, сувениры по стоимости приобретения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09</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Запасные части к транспортным средствам, выданные взамен изношенных</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151139">
            <w:pPr>
              <w:ind w:right="1485"/>
              <w:rPr>
                <w:rFonts w:ascii="Arial" w:hAnsi="Arial" w:cs="Arial"/>
              </w:rPr>
            </w:pPr>
            <w:r w:rsidRPr="00E66F37">
              <w:rPr>
                <w:rFonts w:ascii="Arial" w:hAnsi="Arial" w:cs="Arial"/>
              </w:rPr>
              <w:t>Обеспечение исполнения обязательств</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Государственные и муниципальные гарантии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Государственные гарантии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11.2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Муниципальные гарантии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17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Поступления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Поступление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Поступление денежных средств в пути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Поступление денежных средств на специальные счета в кредитной организации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Поступление денежных средств на счета учреждения в иностранной валюте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Поступления денежных средств на счет 40116</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Поступления денежных средств в кассу учреждения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Выбытия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89"/>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Выбытия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Выбытие денежных средств в пути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Выбытие денежных средств со специальных счетов в кредитной организации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Выбытия денежных средств со счетов учреждения в иностранной валюте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Выбытия денежных со счета 40116</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Выбытия денежных средств из кассы учреждения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19</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Невыясненные поступления бюджета прошлых лет</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Задолженность, невостребованная кредиторами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стоимостью в эксплуатации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450"/>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стоимостью в эксплуатации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Машины и оборудование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21.35</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Транспортные средства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Инвентарь производственный и хозяйственный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21.38</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Прочие основные средства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22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полученные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полученные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22.2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полученные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Периодические издания для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переданное в доверительное управление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переданное в доверительное управление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 недвижимое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переданное в доверительное управление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 иное 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НМА - иное 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 иное 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переданное в возмездное пользование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переданное в возмездное пользование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недвижимое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25.13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НПА - недвижимое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переданное в возмездное пользование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иное 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НМА- иное 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иное 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недвижимое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26.13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НПА- недвижимое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НМА- 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 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выданные в личное пользование работникам (сотрудникам)</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Для раздельного учета операций со средствами ОМС к номерам соответствующих аналитических и синтетических счетов учета добавляется буквенное обозначение "ОМС".</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Для раздельного учета в 22-м разряде номера счета 0 303 05 000 "Расчеты по прочим платежам в бюджет" вводятся дополнительные аналитические коды: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расчеты по уплате транспортного налога;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расчеты по уплате государственной пошлины;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 расчеты по уплате пеней, штрафов и иных санкций;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"4" - расчеты по уплате прочих платежей.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4. Суммы резервов, создаваемых учреждением, отражаются на счете 0 401 60 000 с использованием в 23-м разряде номера счета следующих дополнительных аналитических кодов: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резерв для оплаты отпусков за фактически отработанное время и компенсаций за неиспользованный отпуск работникам учреждения, включая платежи по страховым взносам с указанных сумм;</w:t>
      </w:r>
    </w:p>
    <w:p w:rsidR="00E66F37" w:rsidRPr="00E66F37" w:rsidRDefault="00E66F37" w:rsidP="00111545">
      <w:pPr>
        <w:autoSpaceDE w:val="0"/>
        <w:autoSpaceDN w:val="0"/>
        <w:adjustRightInd w:val="0"/>
        <w:spacing w:after="0" w:line="240" w:lineRule="auto"/>
        <w:jc w:val="both"/>
        <w:rPr>
          <w:rFonts w:ascii="Times New Roman" w:hAnsi="Times New Roman" w:cs="Times New Roman"/>
        </w:rPr>
        <w:sectPr w:rsidR="00E66F37" w:rsidRPr="00E66F37" w:rsidSect="00E66F37">
          <w:pgSz w:w="16838" w:h="11905" w:orient="landscape"/>
          <w:pgMar w:top="284" w:right="1134" w:bottom="284" w:left="1134" w:header="0" w:footer="0" w:gutter="0"/>
          <w:cols w:space="720"/>
          <w:noEndnote/>
          <w:docGrid w:linePitch="299"/>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lastRenderedPageBreak/>
        <w:t>"2" - резерв для оплаты затрат, фактически осуществленных на отчетную дату, по которым не поступили документы контрагентов.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5. Для целей исчисления налога на имущество в счетах аналитического учета счета 0 101 00 000 к 23-му разряду номера счета бюджетного учета вводятся дополнительные аналитические коды: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в отношении имущества, по которому налоговая база определяется как его остаточная стоимость, облагаемого налогом по ставке 2,2%;</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в отношении имущества, по которому налоговая база определяется как его остаточная стоимость, облагаемого налогом по ставке 1,1%;</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 в отношении имущества, по которому налоговая база определяется как его остаточная стоимость, облагаемого налогом по ставке 0%;</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"4" - в отношении имущества, в отношении которого установлены льготы.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6. Раздельный учет операций, облагаемых и не облагаемых НДС, ведется на счете 1 401 10 000 путем использования в 23-м разряде номера счета следующих дополнительных аналитических кодов: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доходы от реализации, облагаемые НДС;</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доходы от реализации, не облагаемые НДС.</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7. Для учета расчетов в отношении НДС по приобретенным материальным ценностям, работам, услугам на счете 1 210 12 000 отражаются с использованием в 23-м разряде номера счета следующих дополнительных аналитических кодов: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НДС, подлежащий распределению;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НДС, подлежащий вычету;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 НДС, включаемый в стоимость приобретенных товаров, работ, услуг.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C12813" w:rsidRPr="00E66F37" w:rsidRDefault="00C12813" w:rsidP="00111545">
      <w:pPr>
        <w:autoSpaceDE w:val="0"/>
        <w:autoSpaceDN w:val="0"/>
        <w:adjustRightInd w:val="0"/>
        <w:spacing w:after="0" w:line="240" w:lineRule="auto"/>
        <w:jc w:val="right"/>
        <w:outlineLvl w:val="1"/>
        <w:rPr>
          <w:rFonts w:ascii="Times New Roman" w:hAnsi="Times New Roman" w:cs="Times New Roman"/>
        </w:rPr>
      </w:pPr>
    </w:p>
    <w:p w:rsidR="00C12813" w:rsidRPr="00E66F37" w:rsidRDefault="00C12813"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t>Приложение № 2</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6" w:name="Par513"/>
      <w:bookmarkEnd w:id="16"/>
      <w:r w:rsidRPr="00E66F37">
        <w:rPr>
          <w:rFonts w:ascii="Times New Roman" w:hAnsi="Times New Roman" w:cs="Times New Roman"/>
          <w:b/>
          <w:bCs/>
        </w:rPr>
        <w:lastRenderedPageBreak/>
        <w:t>Самостоятельно разработанные формы</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первичных учетных документов</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УТВЕРЖДАЮ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(подпись руководителя, расшифровка подписи)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_____________ 20___ 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АКТ</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выполненных работ (оказанных услуг)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bl>
      <w:tblPr>
        <w:tblW w:w="5000" w:type="pct"/>
        <w:tblInd w:w="2" w:type="dxa"/>
        <w:tblLayout w:type="fixed"/>
        <w:tblCellMar>
          <w:left w:w="0" w:type="dxa"/>
          <w:right w:w="0" w:type="dxa"/>
        </w:tblCellMar>
        <w:tblLook w:val="0000" w:firstRow="0" w:lastRow="0" w:firstColumn="0" w:lastColumn="0" w:noHBand="0" w:noVBand="0"/>
      </w:tblPr>
      <w:tblGrid>
        <w:gridCol w:w="7285"/>
        <w:gridCol w:w="7285"/>
      </w:tblGrid>
      <w:tr w:rsidR="00BB6B31" w:rsidRPr="00E66F37">
        <w:tc>
          <w:tcPr>
            <w:tcW w:w="4677" w:type="dxa"/>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г. ______________</w:t>
            </w:r>
          </w:p>
        </w:tc>
        <w:tc>
          <w:tcPr>
            <w:tcW w:w="4677" w:type="dxa"/>
          </w:tcPr>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 ______________ 20___ г.</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Исполнитель: ________________________________________________________________</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Заказчик: ___________________________________________________________________</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1417"/>
        <w:gridCol w:w="1417"/>
        <w:gridCol w:w="1417"/>
        <w:gridCol w:w="1417"/>
      </w:tblGrid>
      <w:tr w:rsidR="00BB6B31" w:rsidRPr="00E66F37">
        <w:tc>
          <w:tcPr>
            <w:tcW w:w="56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№п/п</w:t>
            </w:r>
          </w:p>
        </w:tc>
        <w:tc>
          <w:tcPr>
            <w:tcW w:w="2835"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Наименование работы (услуги)</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Количество</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Цена, руб.</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Сумма, руб.</w:t>
            </w:r>
          </w:p>
        </w:tc>
      </w:tr>
      <w:tr w:rsidR="00BB6B31" w:rsidRPr="00E66F37">
        <w:tc>
          <w:tcPr>
            <w:tcW w:w="56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56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6236" w:type="dxa"/>
            <w:gridSpan w:val="4"/>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Итого:</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Всего выполнено услуг (работ) на сумму: _________________________________ рублей _______ копеек.</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НДС по выполненным работам (оказанным услугам) не начисляется на основании </w:t>
      </w:r>
      <w:hyperlink r:id="rId195" w:history="1">
        <w:r w:rsidRPr="00E66F37">
          <w:rPr>
            <w:rFonts w:ascii="Times New Roman" w:hAnsi="Times New Roman" w:cs="Times New Roman"/>
          </w:rPr>
          <w:t>пп. 4.1 п. 2 ст. 146</w:t>
        </w:r>
      </w:hyperlink>
      <w:r w:rsidRPr="00E66F37">
        <w:rPr>
          <w:rFonts w:ascii="Times New Roman" w:hAnsi="Times New Roman" w:cs="Times New Roman"/>
        </w:rPr>
        <w:t xml:space="preserve"> НК РФ.</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Перечисленные услуги (работы) выполнены полностью и в срок. Заказчик претензий по объему, качеству и срокам оказания услуг (выполнения работ) не имеет.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Заказчик:                              Исполнитель:</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   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(должность) (подпись) (расшифровка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подписи)                                подписи)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E66F37" w:rsidP="00111545">
      <w:pPr>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w:t>
      </w:r>
      <w:r w:rsidR="00BB6B31" w:rsidRPr="00E66F37">
        <w:rPr>
          <w:rFonts w:ascii="Times New Roman" w:hAnsi="Times New Roman" w:cs="Times New Roman"/>
        </w:rPr>
        <w:t>риложение № 3</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bookmarkStart w:id="17" w:name="Par572"/>
      <w:bookmarkEnd w:id="17"/>
    </w:p>
    <w:p w:rsidR="00BB6B31" w:rsidRPr="00E66F37" w:rsidRDefault="00BB6B31" w:rsidP="00F80A56">
      <w:pPr>
        <w:tabs>
          <w:tab w:val="left" w:pos="567"/>
        </w:tabs>
        <w:spacing w:after="0" w:line="360" w:lineRule="auto"/>
        <w:jc w:val="center"/>
        <w:rPr>
          <w:rFonts w:ascii="Times New Roman" w:hAnsi="Times New Roman" w:cs="Times New Roman"/>
        </w:rPr>
      </w:pPr>
      <w:r w:rsidRPr="00E66F37">
        <w:rPr>
          <w:rFonts w:ascii="Times New Roman" w:hAnsi="Times New Roman" w:cs="Times New Roman"/>
          <w:b/>
          <w:bCs/>
          <w:lang w:eastAsia="ru-RU"/>
        </w:rPr>
        <w:t>ГРАФИК ДОКУМЕНТООБОРОТА</w:t>
      </w:r>
    </w:p>
    <w:p w:rsidR="00BB6B31" w:rsidRPr="00E66F37" w:rsidRDefault="00BB6B31" w:rsidP="00F80A56">
      <w:pPr>
        <w:tabs>
          <w:tab w:val="left" w:pos="567"/>
        </w:tabs>
        <w:spacing w:after="0" w:line="360" w:lineRule="auto"/>
        <w:rPr>
          <w:rFonts w:ascii="Times New Roman" w:hAnsi="Times New Roman" w:cs="Times New Roman"/>
          <w:lang w:eastAsia="ru-RU"/>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4"/>
        <w:gridCol w:w="2270"/>
        <w:gridCol w:w="3965"/>
        <w:gridCol w:w="4679"/>
      </w:tblGrid>
      <w:tr w:rsidR="00F11E99" w:rsidRPr="00E66F37" w:rsidTr="00F11E99">
        <w:trPr>
          <w:tblHeader/>
        </w:trPr>
        <w:tc>
          <w:tcPr>
            <w:tcW w:w="3934" w:type="dxa"/>
          </w:tcPr>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Наименование документа</w:t>
            </w:r>
          </w:p>
        </w:tc>
        <w:tc>
          <w:tcPr>
            <w:tcW w:w="2270" w:type="dxa"/>
          </w:tcPr>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Ответственный</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 от учреждения</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 за оформление</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 и предоставление документа в МКУ «Центр бухгалтерского обслуживания»</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(ЦБ)</w:t>
            </w:r>
          </w:p>
        </w:tc>
        <w:tc>
          <w:tcPr>
            <w:tcW w:w="3965" w:type="dxa"/>
          </w:tcPr>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Ответственный </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за приемку </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и обработку документа </w:t>
            </w:r>
          </w:p>
          <w:p w:rsidR="00F11E99" w:rsidRPr="00E66F37" w:rsidRDefault="00E66F37" w:rsidP="009A5BC7">
            <w:pPr>
              <w:tabs>
                <w:tab w:val="left" w:pos="567"/>
              </w:tabs>
              <w:spacing w:after="0"/>
              <w:jc w:val="center"/>
              <w:rPr>
                <w:rFonts w:ascii="Times New Roman" w:hAnsi="Times New Roman" w:cs="Times New Roman"/>
                <w:b/>
                <w:bCs/>
                <w:lang w:eastAsia="ru-RU"/>
              </w:rPr>
            </w:pPr>
            <w:r>
              <w:rPr>
                <w:rFonts w:ascii="Times New Roman" w:hAnsi="Times New Roman" w:cs="Times New Roman"/>
                <w:b/>
                <w:bCs/>
                <w:lang w:eastAsia="ru-RU"/>
              </w:rPr>
              <w:t>в</w:t>
            </w:r>
            <w:r w:rsidR="00F11E99" w:rsidRPr="00E66F37">
              <w:rPr>
                <w:rFonts w:ascii="Times New Roman" w:hAnsi="Times New Roman" w:cs="Times New Roman"/>
                <w:b/>
                <w:bCs/>
                <w:lang w:eastAsia="ru-RU"/>
              </w:rPr>
              <w:t xml:space="preserve"> МКУ «Центр бухгалтерского обслуживания»</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(ЦБ)</w:t>
            </w:r>
          </w:p>
        </w:tc>
        <w:tc>
          <w:tcPr>
            <w:tcW w:w="4679" w:type="dxa"/>
          </w:tcPr>
          <w:p w:rsidR="00F11E99" w:rsidRPr="00E66F37" w:rsidRDefault="00F11E99" w:rsidP="00F11E99">
            <w:pPr>
              <w:tabs>
                <w:tab w:val="left" w:pos="567"/>
              </w:tabs>
              <w:spacing w:after="0"/>
              <w:ind w:left="2015" w:hanging="2015"/>
              <w:jc w:val="center"/>
              <w:rPr>
                <w:rFonts w:ascii="Times New Roman" w:hAnsi="Times New Roman" w:cs="Times New Roman"/>
                <w:b/>
                <w:bCs/>
                <w:lang w:eastAsia="ru-RU"/>
              </w:rPr>
            </w:pPr>
            <w:r w:rsidRPr="00E66F37">
              <w:rPr>
                <w:rFonts w:ascii="Times New Roman" w:hAnsi="Times New Roman" w:cs="Times New Roman"/>
                <w:b/>
                <w:bCs/>
                <w:lang w:eastAsia="ru-RU"/>
              </w:rPr>
              <w:t>Срок исполнения, обработки документа</w:t>
            </w:r>
          </w:p>
        </w:tc>
      </w:tr>
      <w:tr w:rsidR="00F11E99" w:rsidRPr="00E66F37" w:rsidTr="00F11E99">
        <w:trPr>
          <w:trHeight w:val="2573"/>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Муниципальный контракта (контракта, договора)</w:t>
            </w:r>
          </w:p>
          <w:p w:rsidR="00F11E99" w:rsidRPr="00E66F37" w:rsidRDefault="00F11E99" w:rsidP="009A5BC7">
            <w:pPr>
              <w:tabs>
                <w:tab w:val="left" w:pos="567"/>
              </w:tabs>
              <w:spacing w:after="0"/>
              <w:rPr>
                <w:rFonts w:ascii="Times New Roman" w:hAnsi="Times New Roman" w:cs="Times New Roman"/>
                <w:lang w:eastAsia="ru-RU"/>
              </w:rPr>
            </w:pP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Принятие бюджетного обязательства не позднее следующего рабочего дня со дня поступления в ЦБ</w:t>
            </w:r>
          </w:p>
        </w:tc>
      </w:tr>
      <w:tr w:rsidR="00F11E99" w:rsidRPr="00E66F37" w:rsidTr="00F11E99">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Счета на оплату</w:t>
            </w: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sidR="00E66F37">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 xml:space="preserve">В срок, установленный соответствующим муниципальным контрактом (контрактом, договором) с формированием ЦБ в данный срок  заявки на оплату расходов </w:t>
            </w:r>
          </w:p>
        </w:tc>
      </w:tr>
      <w:tr w:rsidR="00E66F37" w:rsidRPr="00E66F37" w:rsidTr="00FD76C3">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Заявления на выдачу денег под отчет</w:t>
            </w:r>
          </w:p>
        </w:tc>
        <w:tc>
          <w:tcPr>
            <w:tcW w:w="2270" w:type="dxa"/>
          </w:tcPr>
          <w:p w:rsidR="00E66F37" w:rsidRDefault="00E66F37">
            <w:r w:rsidRPr="00D0706D">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Не позднее следующего рабочего дня со дня поступления в ЦБ с формированием заявки на оплату расходов</w:t>
            </w:r>
          </w:p>
        </w:tc>
      </w:tr>
      <w:tr w:rsidR="00E66F37" w:rsidRPr="00E66F37" w:rsidTr="00FD76C3">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Авансовые отчеты</w:t>
            </w:r>
          </w:p>
        </w:tc>
        <w:tc>
          <w:tcPr>
            <w:tcW w:w="2270" w:type="dxa"/>
          </w:tcPr>
          <w:p w:rsidR="00E66F37" w:rsidRDefault="00E66F37">
            <w:r w:rsidRPr="00D0706D">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Не позднее следующего рабочего дня со дня поступления в ЦБ с формированием заявки на оплату расходов</w:t>
            </w:r>
          </w:p>
        </w:tc>
      </w:tr>
      <w:tr w:rsidR="00E66F37" w:rsidRPr="00E66F37" w:rsidTr="00FD76C3">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 xml:space="preserve">Приказ о приеме на работу </w:t>
            </w:r>
            <w:r w:rsidRPr="00E66F37">
              <w:rPr>
                <w:rFonts w:ascii="Times New Roman" w:hAnsi="Times New Roman" w:cs="Times New Roman"/>
                <w:lang w:eastAsia="ru-RU"/>
              </w:rPr>
              <w:lastRenderedPageBreak/>
              <w:t>сотрудников учреждений</w:t>
            </w:r>
          </w:p>
        </w:tc>
        <w:tc>
          <w:tcPr>
            <w:tcW w:w="2270" w:type="dxa"/>
          </w:tcPr>
          <w:p w:rsidR="00E66F37" w:rsidRDefault="00E66F37">
            <w:r w:rsidRPr="00D0706D">
              <w:rPr>
                <w:rFonts w:ascii="Times New Roman" w:hAnsi="Times New Roman" w:cs="Times New Roman"/>
                <w:lang w:eastAsia="ru-RU"/>
              </w:rPr>
              <w:lastRenderedPageBreak/>
              <w:t xml:space="preserve">Руководитель </w:t>
            </w:r>
            <w:r w:rsidRPr="00D0706D">
              <w:rPr>
                <w:rFonts w:ascii="Times New Roman" w:hAnsi="Times New Roman" w:cs="Times New Roman"/>
                <w:lang w:eastAsia="ru-RU"/>
              </w:rPr>
              <w:lastRenderedPageBreak/>
              <w:t>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lastRenderedPageBreak/>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25-28 число каждого месяца</w:t>
            </w:r>
          </w:p>
        </w:tc>
      </w:tr>
      <w:tr w:rsidR="00E66F37" w:rsidRPr="00E66F37" w:rsidTr="00DA14F9">
        <w:trPr>
          <w:trHeight w:val="2805"/>
        </w:trPr>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lastRenderedPageBreak/>
              <w:t>Табель учета использования рабочего времени (ф. 0504421)</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(для учета использования рабочего времени  в целом по учреждению)</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 месяц (период заполнения: месяц</w:t>
            </w:r>
            <w:r w:rsidRPr="00E66F37">
              <w:rPr>
                <w:rFonts w:ascii="Segoe UI" w:hAnsi="Segoe UI" w:cs="Segoe UI"/>
                <w:lang w:eastAsia="ru-RU"/>
              </w:rPr>
              <w:t>).</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25-28 числа каждого месяца – за месяц.</w:t>
            </w:r>
          </w:p>
        </w:tc>
      </w:tr>
      <w:tr w:rsidR="00E66F37" w:rsidRPr="00E66F37" w:rsidTr="00DA14F9">
        <w:trPr>
          <w:trHeight w:val="375"/>
        </w:trPr>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Корректирующий табель учета использования рабочего времени (ф. 0504421)</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(для учета использования рабочего времени  в целом по учреждению при необходимости)</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 xml:space="preserve">Не позднее следующего рабочего дня со дня поступления в ЦБ </w:t>
            </w:r>
          </w:p>
        </w:tc>
      </w:tr>
      <w:tr w:rsidR="00E66F37" w:rsidRPr="00E66F37" w:rsidTr="00DA14F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Листки нетрудоспособности</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25-28 число каждого месяца</w:t>
            </w:r>
          </w:p>
        </w:tc>
      </w:tr>
      <w:tr w:rsidR="00E66F37" w:rsidRPr="00E66F37" w:rsidTr="00DA14F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Заявление на перечисление заработной платы</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E66F37" w:rsidRPr="00E66F37" w:rsidTr="00DA14F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Приказ на перевод работника на другую работу</w:t>
            </w:r>
          </w:p>
        </w:tc>
        <w:tc>
          <w:tcPr>
            <w:tcW w:w="2270" w:type="dxa"/>
          </w:tcPr>
          <w:p w:rsidR="00E66F37" w:rsidRDefault="00E66F37">
            <w:r w:rsidRPr="00226FE3">
              <w:rPr>
                <w:rFonts w:ascii="Times New Roman" w:hAnsi="Times New Roman" w:cs="Times New Roman"/>
                <w:lang w:eastAsia="ru-RU"/>
              </w:rPr>
              <w:t xml:space="preserve">Руководитель учреждения, иное </w:t>
            </w:r>
            <w:r w:rsidRPr="00226FE3">
              <w:rPr>
                <w:rFonts w:ascii="Times New Roman" w:hAnsi="Times New Roman" w:cs="Times New Roman"/>
                <w:lang w:eastAsia="ru-RU"/>
              </w:rPr>
              <w:lastRenderedPageBreak/>
              <w:t>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lastRenderedPageBreak/>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F11E99" w:rsidRPr="00E66F37" w:rsidTr="00F11E99">
        <w:trPr>
          <w:trHeight w:val="3149"/>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lastRenderedPageBreak/>
              <w:t>Приказ о предоставлении отпуска</w:t>
            </w:r>
          </w:p>
        </w:tc>
        <w:tc>
          <w:tcPr>
            <w:tcW w:w="2270" w:type="dxa"/>
            <w:vAlign w:val="center"/>
          </w:tcPr>
          <w:p w:rsidR="00F11E99"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F11E99" w:rsidRPr="00E66F37" w:rsidTr="00F11E99">
        <w:trPr>
          <w:trHeight w:val="273"/>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Записка-расчет об исчислении среднего заработка при предоставлении отпуска, увольнении и других случаях (ф. 0504425)</w:t>
            </w: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 – ответственный за создание и обработку документа</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 xml:space="preserve">Передает на подписание главному бухгалтеру ЦБ в день создания документа и руководителю учреждения – при личном его посещении ЦБ  </w:t>
            </w:r>
          </w:p>
        </w:tc>
      </w:tr>
      <w:tr w:rsidR="00F11E99" w:rsidRPr="00E66F37" w:rsidTr="00F11E99">
        <w:trPr>
          <w:trHeight w:val="273"/>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Карточка-справка (ф. 0504417)</w:t>
            </w: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 – ответственный за создание и обработку документа</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p>
        </w:tc>
      </w:tr>
      <w:tr w:rsidR="00F11E99" w:rsidRPr="00E66F37" w:rsidTr="00F11E99">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 xml:space="preserve">Иные приказы для начисления заработной платы (о премировании, установлении надбавок, об увольнении (расторжении трудового договора) и др.) </w:t>
            </w:r>
          </w:p>
        </w:tc>
        <w:tc>
          <w:tcPr>
            <w:tcW w:w="2270" w:type="dxa"/>
            <w:vAlign w:val="center"/>
          </w:tcPr>
          <w:p w:rsidR="00F11E99"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F11E99" w:rsidRPr="00E66F37" w:rsidTr="00F11E99">
        <w:trPr>
          <w:trHeight w:val="5312"/>
        </w:trPr>
        <w:tc>
          <w:tcPr>
            <w:tcW w:w="3934" w:type="dxa"/>
            <w:vAlign w:val="center"/>
          </w:tcPr>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lastRenderedPageBreak/>
              <w:t>Накладные поставщика;</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Акт приемки материалов </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w:t>
            </w:r>
            <w:hyperlink r:id="rId196" w:anchor="l188" w:history="1">
              <w:r w:rsidRPr="00E66F37">
                <w:rPr>
                  <w:rFonts w:ascii="Times New Roman" w:hAnsi="Times New Roman" w:cs="Times New Roman"/>
                </w:rPr>
                <w:t>0504220</w:t>
              </w:r>
            </w:hyperlink>
            <w:r w:rsidRPr="00E66F37">
              <w:rPr>
                <w:rFonts w:ascii="Times New Roman" w:hAnsi="Times New Roman" w:cs="Times New Roman"/>
                <w:lang w:eastAsia="ru-RU"/>
              </w:rPr>
              <w:t>);</w:t>
            </w:r>
          </w:p>
          <w:p w:rsidR="00F11E99" w:rsidRPr="00E66F37" w:rsidRDefault="00F11E99"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Требование-накладная </w:t>
            </w:r>
          </w:p>
          <w:p w:rsidR="00F11E99" w:rsidRPr="00E66F37" w:rsidRDefault="00F11E99"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0504204</w:t>
            </w:r>
            <w:r w:rsidRPr="00E66F37">
              <w:rPr>
                <w:rFonts w:ascii="Times New Roman" w:hAnsi="Times New Roman" w:cs="Times New Roman"/>
                <w:lang w:eastAsia="ru-RU"/>
              </w:rPr>
              <w:t>);</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Меню - требование на выдачу продуктов питания (ф. 0504202);</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Ведомость выдачи материальных ценностей на нужды учреждения                    (ф. 0504210);</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Акт о списании материальных запасов (ф. 0504230);</w:t>
            </w:r>
          </w:p>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Акт о списании мягкого и хозяйственного инвентаря</w:t>
            </w:r>
          </w:p>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 xml:space="preserve"> (ф. 0504143).</w:t>
            </w:r>
          </w:p>
        </w:tc>
        <w:tc>
          <w:tcPr>
            <w:tcW w:w="2270" w:type="dxa"/>
            <w:vAlign w:val="center"/>
          </w:tcPr>
          <w:p w:rsidR="00F11E99"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Ежемесячно</w:t>
            </w:r>
          </w:p>
        </w:tc>
      </w:tr>
      <w:tr w:rsidR="00E66F37" w:rsidRPr="00E66F37" w:rsidTr="00504A57">
        <w:tc>
          <w:tcPr>
            <w:tcW w:w="3934" w:type="dxa"/>
            <w:vAlign w:val="center"/>
          </w:tcPr>
          <w:p w:rsidR="00E66F37" w:rsidRPr="00E66F37" w:rsidRDefault="00E66F37"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Путевой лист (ф.ф. 0340002, 0345001, 0345002, 0345004, 0345005, 0345007);</w:t>
            </w:r>
          </w:p>
          <w:p w:rsidR="00E66F37" w:rsidRPr="00E66F37" w:rsidRDefault="00E66F37"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Журнал учета движения путевых листов (ф. 0345008) – одновременно при предоставлении на бумажном носителе путевых листов.</w:t>
            </w:r>
          </w:p>
        </w:tc>
        <w:tc>
          <w:tcPr>
            <w:tcW w:w="2270" w:type="dxa"/>
          </w:tcPr>
          <w:p w:rsidR="00E66F37" w:rsidRDefault="00E66F37">
            <w:r w:rsidRPr="00CD0FB2">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E66F37" w:rsidRPr="00E66F37" w:rsidTr="00504A57">
        <w:tc>
          <w:tcPr>
            <w:tcW w:w="3934" w:type="dxa"/>
            <w:vAlign w:val="center"/>
          </w:tcPr>
          <w:p w:rsidR="00E66F37" w:rsidRPr="00E66F37" w:rsidRDefault="00E66F37" w:rsidP="009A5BC7">
            <w:pPr>
              <w:widowControl w:val="0"/>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Накладная на внутреннее перемещение объектов нефинансовых активов              (ф. 0504102);</w:t>
            </w:r>
          </w:p>
          <w:p w:rsidR="00E66F37" w:rsidRPr="00E66F37" w:rsidRDefault="00E66F37" w:rsidP="009A5BC7">
            <w:pPr>
              <w:widowControl w:val="0"/>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lang w:eastAsia="ru-RU"/>
              </w:rPr>
              <w:t xml:space="preserve"> А</w:t>
            </w:r>
            <w:r w:rsidRPr="00E66F37">
              <w:rPr>
                <w:rFonts w:ascii="Times New Roman" w:hAnsi="Times New Roman" w:cs="Times New Roman"/>
              </w:rPr>
              <w:t xml:space="preserve">кт приема-сдачи отремонтированных, </w:t>
            </w:r>
            <w:r w:rsidRPr="00E66F37">
              <w:rPr>
                <w:rFonts w:ascii="Times New Roman" w:hAnsi="Times New Roman" w:cs="Times New Roman"/>
              </w:rPr>
              <w:lastRenderedPageBreak/>
              <w:t>реконструированных и модернизированных объектов основных средств (ф. 0504103);</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Требование-накладная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0504204</w:t>
            </w:r>
            <w:r w:rsidRPr="00E66F37">
              <w:rPr>
                <w:rFonts w:ascii="Times New Roman" w:hAnsi="Times New Roman" w:cs="Times New Roman"/>
                <w:lang w:eastAsia="ru-RU"/>
              </w:rPr>
              <w:t>);</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Ведомость выдачи материальных ценностей на нужды учреждения                      (ф. 0504210);</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А</w:t>
            </w:r>
            <w:r w:rsidRPr="00E66F37">
              <w:rPr>
                <w:rFonts w:ascii="Times New Roman" w:hAnsi="Times New Roman" w:cs="Times New Roman"/>
              </w:rPr>
              <w:t xml:space="preserve">кт о списании объектов нефинансовых активов (кроме транспортных средств) </w:t>
            </w:r>
            <w:r w:rsidRPr="00E66F37">
              <w:rPr>
                <w:rFonts w:ascii="Times New Roman" w:hAnsi="Times New Roman" w:cs="Times New Roman"/>
                <w:lang w:eastAsia="ru-RU"/>
              </w:rPr>
              <w:t xml:space="preserve">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w:t>
            </w:r>
            <w:hyperlink r:id="rId197" w:anchor="l80" w:history="1">
              <w:r w:rsidRPr="00E66F37">
                <w:rPr>
                  <w:rFonts w:ascii="Times New Roman" w:hAnsi="Times New Roman" w:cs="Times New Roman"/>
                </w:rPr>
                <w:t>0504104</w:t>
              </w:r>
            </w:hyperlink>
            <w:r w:rsidRPr="00E66F37">
              <w:rPr>
                <w:rFonts w:ascii="Times New Roman" w:hAnsi="Times New Roman" w:cs="Times New Roman"/>
                <w:lang w:eastAsia="ru-RU"/>
              </w:rPr>
              <w:t>);</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Акт о списании транспортного средства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(ф. </w:t>
            </w:r>
            <w:hyperlink r:id="rId198" w:anchor="l92" w:history="1">
              <w:r w:rsidRPr="00E66F37">
                <w:rPr>
                  <w:rFonts w:ascii="Times New Roman" w:hAnsi="Times New Roman" w:cs="Times New Roman"/>
                </w:rPr>
                <w:t>0504105</w:t>
              </w:r>
            </w:hyperlink>
            <w:r w:rsidRPr="00E66F37">
              <w:rPr>
                <w:rFonts w:ascii="Times New Roman" w:hAnsi="Times New Roman" w:cs="Times New Roman"/>
                <w:lang w:eastAsia="ru-RU"/>
              </w:rPr>
              <w:t>);</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Акт о списании мягкого и хозяйственного инвентаря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 0504143);</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Акт приема-передачи  нефинансовых активов</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 (ф. </w:t>
            </w:r>
            <w:r w:rsidRPr="00E66F37">
              <w:rPr>
                <w:rFonts w:ascii="Times New Roman" w:hAnsi="Times New Roman" w:cs="Times New Roman"/>
              </w:rPr>
              <w:t>0504101</w:t>
            </w:r>
            <w:r w:rsidRPr="00E66F37">
              <w:rPr>
                <w:rFonts w:ascii="Times New Roman" w:hAnsi="Times New Roman" w:cs="Times New Roman"/>
                <w:lang w:eastAsia="ru-RU"/>
              </w:rPr>
              <w:t xml:space="preserve">).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p>
          <w:p w:rsidR="00E66F37" w:rsidRPr="00E66F37" w:rsidRDefault="00E66F37" w:rsidP="009A5BC7">
            <w:pPr>
              <w:tabs>
                <w:tab w:val="left" w:pos="567"/>
              </w:tabs>
              <w:spacing w:after="0"/>
              <w:rPr>
                <w:rFonts w:ascii="Times New Roman" w:hAnsi="Times New Roman" w:cs="Times New Roman"/>
                <w:lang w:eastAsia="ru-RU"/>
              </w:rPr>
            </w:pPr>
          </w:p>
        </w:tc>
        <w:tc>
          <w:tcPr>
            <w:tcW w:w="2270" w:type="dxa"/>
          </w:tcPr>
          <w:p w:rsidR="00E66F37" w:rsidRDefault="00E66F37">
            <w:r w:rsidRPr="00CD0FB2">
              <w:rPr>
                <w:rFonts w:ascii="Times New Roman" w:hAnsi="Times New Roman" w:cs="Times New Roman"/>
                <w:lang w:eastAsia="ru-RU"/>
              </w:rPr>
              <w:lastRenderedPageBreak/>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E66F37" w:rsidRPr="00E66F37" w:rsidTr="00135139">
        <w:tc>
          <w:tcPr>
            <w:tcW w:w="3934" w:type="dxa"/>
            <w:vAlign w:val="center"/>
          </w:tcPr>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lastRenderedPageBreak/>
              <w:t>Накладная поставщика;</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копии договоров пожертвования,</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извещения на поставку нефинансовых активов</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Ежемесячно</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Акты списания, накладные, ведомости, извещения по операциям на забалансовых счетах</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Ежемесячно</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lastRenderedPageBreak/>
              <w:t>Инвентаризационные описи, протоколы, акты</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проведения инвентаризаций</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Приказы на проведение инвентаризаций, списания и поступления нефинансовых активов</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проведения мероприятий</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Счета-фактуры</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В течении 3-х рабочих дней после получения</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Акты выполненных работ, акты оказанных услуг</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В течение 1 рабочего дня после получения ЦБ акта</w:t>
            </w:r>
          </w:p>
        </w:tc>
      </w:tr>
    </w:tbl>
    <w:p w:rsidR="00BB6B31" w:rsidRPr="00E66F37" w:rsidRDefault="00BB6B31" w:rsidP="00F80A56">
      <w:pPr>
        <w:spacing w:after="0"/>
        <w:rPr>
          <w:rFonts w:ascii="Times New Roman" w:hAnsi="Times New Roman" w:cs="Times New Roman"/>
          <w:lang w:eastAsia="ru-RU"/>
        </w:rPr>
      </w:pPr>
    </w:p>
    <w:p w:rsidR="00BB6B31" w:rsidRPr="00E66F37" w:rsidRDefault="00BB6B31" w:rsidP="00F80A56">
      <w:pPr>
        <w:tabs>
          <w:tab w:val="left" w:pos="567"/>
        </w:tabs>
        <w:autoSpaceDE w:val="0"/>
        <w:autoSpaceDN w:val="0"/>
        <w:adjustRightInd w:val="0"/>
        <w:spacing w:after="0" w:line="360" w:lineRule="auto"/>
        <w:jc w:val="right"/>
        <w:rPr>
          <w:rFonts w:ascii="Times New Roman" w:hAnsi="Times New Roman" w:cs="Times New Roman"/>
          <w:lang w:eastAsia="ru-RU"/>
        </w:rPr>
      </w:pPr>
    </w:p>
    <w:p w:rsidR="00BB6B31" w:rsidRPr="00E66F37" w:rsidRDefault="00BB6B31" w:rsidP="00F1415C">
      <w:pPr>
        <w:tabs>
          <w:tab w:val="left" w:pos="567"/>
        </w:tabs>
        <w:autoSpaceDE w:val="0"/>
        <w:autoSpaceDN w:val="0"/>
        <w:adjustRightInd w:val="0"/>
        <w:spacing w:after="0" w:line="360" w:lineRule="auto"/>
        <w:rPr>
          <w:rFonts w:ascii="Times New Roman" w:hAnsi="Times New Roman" w:cs="Times New Roman"/>
          <w:lang w:eastAsia="ru-RU"/>
        </w:rPr>
        <w:sectPr w:rsidR="00BB6B31" w:rsidRPr="00E66F37" w:rsidSect="00E66F37">
          <w:pgSz w:w="16838" w:h="11905" w:orient="landscape"/>
          <w:pgMar w:top="851" w:right="1134" w:bottom="284" w:left="1134" w:header="0" w:footer="0" w:gutter="0"/>
          <w:cols w:space="720"/>
          <w:noEndnote/>
          <w:docGrid w:linePitch="299"/>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6838" w:h="11905" w:orient="landscape"/>
          <w:pgMar w:top="1701" w:right="1134" w:bottom="850" w:left="1134" w:header="0" w:footer="0" w:gutter="0"/>
          <w:cols w:space="720"/>
          <w:noEndnote/>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t>Приложение № 4</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8" w:name="Par685"/>
      <w:bookmarkEnd w:id="18"/>
      <w:r w:rsidRPr="00E66F37">
        <w:rPr>
          <w:rFonts w:ascii="Times New Roman" w:hAnsi="Times New Roman" w:cs="Times New Roman"/>
          <w:b/>
          <w:bCs/>
        </w:rPr>
        <w:t>Самостоятельно разработанные регистры бюджетного учета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Карточка</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учета плановых назначений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 "____" ______________ 20____ 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Наименование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учреждения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Структурное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подразделение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Единица измерения: руб.</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402"/>
        <w:gridCol w:w="1701"/>
        <w:gridCol w:w="2268"/>
        <w:gridCol w:w="1701"/>
      </w:tblGrid>
      <w:tr w:rsidR="00BB6B31" w:rsidRPr="00E66F37">
        <w:tc>
          <w:tcPr>
            <w:tcW w:w="3402"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Номер счета</w:t>
            </w:r>
          </w:p>
        </w:tc>
        <w:tc>
          <w:tcPr>
            <w:tcW w:w="3969" w:type="dxa"/>
            <w:gridSpan w:val="2"/>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Плановые назначения по доходам учреждения</w:t>
            </w:r>
          </w:p>
        </w:tc>
        <w:tc>
          <w:tcPr>
            <w:tcW w:w="1701"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Примечание</w:t>
            </w:r>
          </w:p>
        </w:tc>
      </w:tr>
      <w:tr w:rsidR="00BB6B31" w:rsidRPr="00E66F37">
        <w:tc>
          <w:tcPr>
            <w:tcW w:w="3402"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 год</w:t>
            </w: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в том числе текущее изменение за месяц</w:t>
            </w:r>
          </w:p>
        </w:tc>
        <w:tc>
          <w:tcPr>
            <w:tcW w:w="1701"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4</w:t>
            </w: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t>Итого:</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Главный бухгалтер 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(подпись)      (расшифровка подписи)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Исполнитель 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 подписи)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_____________ 20___ 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Default="00BB6B31" w:rsidP="00111545">
      <w:pPr>
        <w:autoSpaceDE w:val="0"/>
        <w:autoSpaceDN w:val="0"/>
        <w:adjustRightInd w:val="0"/>
        <w:spacing w:after="0" w:line="240" w:lineRule="auto"/>
        <w:jc w:val="both"/>
        <w:rPr>
          <w:rFonts w:ascii="Times New Roman" w:hAnsi="Times New Roman" w:cs="Times New Roman"/>
        </w:rPr>
      </w:pPr>
    </w:p>
    <w:p w:rsidR="009E49C5" w:rsidRDefault="009E49C5" w:rsidP="00111545">
      <w:pPr>
        <w:autoSpaceDE w:val="0"/>
        <w:autoSpaceDN w:val="0"/>
        <w:adjustRightInd w:val="0"/>
        <w:spacing w:after="0" w:line="240" w:lineRule="auto"/>
        <w:jc w:val="both"/>
        <w:rPr>
          <w:rFonts w:ascii="Times New Roman" w:hAnsi="Times New Roman" w:cs="Times New Roman"/>
        </w:rPr>
      </w:pPr>
    </w:p>
    <w:p w:rsidR="009E49C5" w:rsidRDefault="009E49C5" w:rsidP="00111545">
      <w:pPr>
        <w:autoSpaceDE w:val="0"/>
        <w:autoSpaceDN w:val="0"/>
        <w:adjustRightInd w:val="0"/>
        <w:spacing w:after="0" w:line="240" w:lineRule="auto"/>
        <w:jc w:val="both"/>
        <w:rPr>
          <w:rFonts w:ascii="Times New Roman" w:hAnsi="Times New Roman" w:cs="Times New Roman"/>
        </w:rPr>
      </w:pPr>
    </w:p>
    <w:p w:rsidR="009E49C5" w:rsidRDefault="009E49C5" w:rsidP="00111545">
      <w:pPr>
        <w:autoSpaceDE w:val="0"/>
        <w:autoSpaceDN w:val="0"/>
        <w:adjustRightInd w:val="0"/>
        <w:spacing w:after="0" w:line="240" w:lineRule="auto"/>
        <w:jc w:val="both"/>
        <w:rPr>
          <w:rFonts w:ascii="Times New Roman" w:hAnsi="Times New Roman" w:cs="Times New Roman"/>
        </w:rPr>
      </w:pPr>
    </w:p>
    <w:p w:rsidR="009E49C5" w:rsidRPr="00E66F37" w:rsidRDefault="009E49C5"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lastRenderedPageBreak/>
        <w:t>Приложение № 5</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9" w:name="Par742"/>
      <w:bookmarkEnd w:id="19"/>
      <w:r w:rsidRPr="00E66F37">
        <w:rPr>
          <w:rFonts w:ascii="Times New Roman" w:hAnsi="Times New Roman" w:cs="Times New Roman"/>
          <w:b/>
          <w:bCs/>
        </w:rPr>
        <w:t>Порядок выдачи под отчет денежных средств,</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составления и представления отчетов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1. Общие положения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1.1. Порядок содержит единые правила расчетов с подотчетными лицами учреждения.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1.2. Основными нормативными правовыми актами, использованными при разработке настоящего Порядка, являются: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 </w:t>
      </w:r>
      <w:hyperlink r:id="rId199" w:history="1">
        <w:r w:rsidRPr="00E66F37">
          <w:rPr>
            <w:rFonts w:ascii="Times New Roman" w:hAnsi="Times New Roman" w:cs="Times New Roman"/>
          </w:rPr>
          <w:t>Указание</w:t>
        </w:r>
      </w:hyperlink>
      <w:r w:rsidRPr="00E66F37">
        <w:rPr>
          <w:rFonts w:ascii="Times New Roman" w:hAnsi="Times New Roman" w:cs="Times New Roman"/>
        </w:rPr>
        <w:t xml:space="preserve"> №3210-У;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 </w:t>
      </w:r>
      <w:hyperlink r:id="rId200" w:history="1">
        <w:r w:rsidRPr="00E66F37">
          <w:rPr>
            <w:rFonts w:ascii="Times New Roman" w:hAnsi="Times New Roman" w:cs="Times New Roman"/>
          </w:rPr>
          <w:t>Инструкция</w:t>
        </w:r>
      </w:hyperlink>
      <w:r w:rsidRPr="00E66F37">
        <w:rPr>
          <w:rFonts w:ascii="Times New Roman" w:hAnsi="Times New Roman" w:cs="Times New Roman"/>
        </w:rPr>
        <w:t xml:space="preserve"> №157н;</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 </w:t>
      </w:r>
      <w:hyperlink r:id="rId201" w:history="1">
        <w:r w:rsidRPr="00E66F37">
          <w:rPr>
            <w:rFonts w:ascii="Times New Roman" w:hAnsi="Times New Roman" w:cs="Times New Roman"/>
          </w:rPr>
          <w:t>Приказ</w:t>
        </w:r>
      </w:hyperlink>
      <w:r w:rsidRPr="00E66F37">
        <w:rPr>
          <w:rFonts w:ascii="Times New Roman" w:hAnsi="Times New Roman" w:cs="Times New Roman"/>
        </w:rPr>
        <w:t xml:space="preserve"> Минфина России №52н.</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2. Порядок выдачи денежных средств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 Денежные средства выдаются (перечисляются)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на административно-хозяйственные нужды;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на покрытие (возмещение) затрат, связанных со служебными командировками.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2.2. Получать подотчетные суммы на административно-хозяйственные нужды имеют право работники, которые замещают должности, содержащиеся в перечне, утверждаемом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2.3. Сумма выдачи денежных средств под отчет одному подотчетному лицу на административно-хозяйственные нужды с учетом перерасхода не может превышать 100 000 (сто тысяч) рублей.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2.4. Денежные средства под отчет на административно-хозяйственные нужды перечисляются на личные банковские карты работников.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2.5. Максимальный срок выдачи денежных средств под отчет на административно-хозяйственные нужды составляет 10 календарных дней.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2.6. Подотчетные суммы на осуществление командировочных расходов выдаются работникам, состоящим с учреждением в трудовых отношениях, направляемым в служебную командировку в соответствии с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2.7. Авансы на расходы, связанные со служебными командировками, перечисляются на личные банковские карты работников.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2.8. Для получения денежных средств под отчет работник оформляет письменное заявление с указанием суммы аванса, назначения аванса, расчета (обоснования) размера аванса и срока, на который он выдается. Форма заявления приведена в </w:t>
      </w:r>
      <w:hyperlink w:anchor="Par799" w:history="1">
        <w:r w:rsidRPr="00E66F37">
          <w:rPr>
            <w:rFonts w:ascii="Times New Roman" w:hAnsi="Times New Roman" w:cs="Times New Roman"/>
          </w:rPr>
          <w:t>Приложении №1</w:t>
        </w:r>
      </w:hyperlink>
      <w:r w:rsidRPr="00E66F37">
        <w:rPr>
          <w:rFonts w:ascii="Times New Roman" w:hAnsi="Times New Roman" w:cs="Times New Roman"/>
        </w:rPr>
        <w:t xml:space="preserve"> к настоящему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2.9. На заявлении бухгалтерия учреждения делает отметку о наличии у работника на текущую дату задолженности по ранее выданным ему авансам. При наличии задолженности указывается ее сумма и срок отчета по выданному авансу,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2.10. Руководитель учреждения в течение двух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свою подпись и дату.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2.11. Выдача (перечисление) денежных средств под отчет производится, при условии что у подотчетного лица отсутствует задолженность по денежным средствам, по которым наступил срок представления Авансового отчета </w:t>
      </w:r>
      <w:hyperlink r:id="rId202" w:history="1">
        <w:r w:rsidRPr="00E66F37">
          <w:rPr>
            <w:rFonts w:ascii="Times New Roman" w:hAnsi="Times New Roman" w:cs="Times New Roman"/>
          </w:rPr>
          <w:t>(ф. 0504505)</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2.12. Передача выданных (перечисленных) под отчет денежных средств одним лицом другому запрещается.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2.13. В исключительных случаях, когда работник учреждения с разрешения руководителя произвел оплату расходов за счет собственных средств, эти затраты компенсируют. Расходы возмещаются по авансовому отчету работника, утвержденному руководителем учреждения. К отчету прилагаются подтверждающие документы.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3. Порядок представления отчетности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3.1. Об израсходованных подотчетных суммах подотчетное лицо представляет в бухгалтерию учреждения авансовый отчет. К нему необходимо приложить документы, подтверждающие </w:t>
      </w:r>
      <w:r w:rsidRPr="00E66F37">
        <w:rPr>
          <w:rFonts w:ascii="Times New Roman" w:hAnsi="Times New Roman" w:cs="Times New Roman"/>
        </w:rPr>
        <w:lastRenderedPageBreak/>
        <w:t>произведенные расходы. Эти документы нумеруются подотчетным лицом в порядке их записи в отчете.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3.2. Авансовый отчет </w:t>
      </w:r>
      <w:hyperlink r:id="rId203" w:history="1">
        <w:r w:rsidRPr="00E66F37">
          <w:rPr>
            <w:rFonts w:ascii="Times New Roman" w:hAnsi="Times New Roman" w:cs="Times New Roman"/>
          </w:rPr>
          <w:t>(ф. 0504505)</w:t>
        </w:r>
      </w:hyperlink>
      <w:r w:rsidRPr="00E66F37">
        <w:rPr>
          <w:rFonts w:ascii="Times New Roman" w:hAnsi="Times New Roman" w:cs="Times New Roman"/>
        </w:rPr>
        <w:t xml:space="preserve"> по расходам, осуществленным на административно-хозяйственные нужды, должен быть подан не позднее трех рабочих дней по истечении срока, на который были выданы денежные средства.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3.3. Авансовый отчет </w:t>
      </w:r>
      <w:hyperlink r:id="rId204" w:history="1">
        <w:r w:rsidRPr="00E66F37">
          <w:rPr>
            <w:rFonts w:ascii="Times New Roman" w:hAnsi="Times New Roman" w:cs="Times New Roman"/>
          </w:rPr>
          <w:t>(ф. 0504505)</w:t>
        </w:r>
      </w:hyperlink>
      <w:r w:rsidRPr="00E66F37">
        <w:rPr>
          <w:rFonts w:ascii="Times New Roman" w:hAnsi="Times New Roman" w:cs="Times New Roman"/>
        </w:rPr>
        <w:t xml:space="preserve"> по командировочным расходам необходимо представить не позднее трех рабочих дней со дня возвращения из командировки.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3.4. Бухгалтерия учреждения проверяет правильность оформления Авансового отчета </w:t>
      </w:r>
      <w:hyperlink r:id="rId205" w:history="1">
        <w:r w:rsidRPr="00E66F37">
          <w:rPr>
            <w:rFonts w:ascii="Times New Roman" w:hAnsi="Times New Roman" w:cs="Times New Roman"/>
          </w:rPr>
          <w:t>(ф. 0504505)</w:t>
        </w:r>
      </w:hyperlink>
      <w:r w:rsidRPr="00E66F37">
        <w:rPr>
          <w:rFonts w:ascii="Times New Roman" w:hAnsi="Times New Roman" w:cs="Times New Roman"/>
        </w:rPr>
        <w:t>, наличие документов, подтверждающих произведенные расходы, обоснованность расходования средств.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3.5. Все прилагаемые к авансовому отчету документы должны быть оформлены в соответствии с требованиями законодательства РФ, с обязательным заполнением необходимых граф, реквизитов, наличием подписей и т.д.</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3.6. Проверенный бухгалтерией Авансовый отчет </w:t>
      </w:r>
      <w:hyperlink r:id="rId206" w:history="1">
        <w:r w:rsidRPr="00E66F37">
          <w:rPr>
            <w:rFonts w:ascii="Times New Roman" w:hAnsi="Times New Roman" w:cs="Times New Roman"/>
          </w:rPr>
          <w:t>(ф. 0504505)</w:t>
        </w:r>
      </w:hyperlink>
      <w:r w:rsidRPr="00E66F37">
        <w:rPr>
          <w:rFonts w:ascii="Times New Roman" w:hAnsi="Times New Roman" w:cs="Times New Roman"/>
        </w:rPr>
        <w:t xml:space="preserve"> утверждает руководитель учреждения. После этого бухгалтерия принимает Авансовый отчет </w:t>
      </w:r>
      <w:hyperlink r:id="rId207" w:history="1">
        <w:r w:rsidRPr="00E66F37">
          <w:rPr>
            <w:rFonts w:ascii="Times New Roman" w:hAnsi="Times New Roman" w:cs="Times New Roman"/>
          </w:rPr>
          <w:t>(ф. 0504505)</w:t>
        </w:r>
      </w:hyperlink>
      <w:r w:rsidRPr="00E66F37">
        <w:rPr>
          <w:rFonts w:ascii="Times New Roman" w:hAnsi="Times New Roman" w:cs="Times New Roman"/>
        </w:rPr>
        <w:t xml:space="preserve"> к учету.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3.7. Проверка и утверждение авансового отчета осуществляются в течение трех рабочих дней со дня, когда отчет был подан в бухгалтерию.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3.8. Сумма превышения принятых к учету расходов подотчетного лица над ранее выданным авансом (сумма утвержденного перерасхода) перечисляется на личную банковскую карту подотчетного лица в течение 30 календарных дней.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3.9. Остаток неиспользованного аванса вносится подотчетным лицом не позднее дня, следующего за днем утверждения Авансового отчета </w:t>
      </w:r>
      <w:hyperlink r:id="rId208" w:history="1">
        <w:r w:rsidRPr="00E66F37">
          <w:rPr>
            <w:rFonts w:ascii="Times New Roman" w:hAnsi="Times New Roman" w:cs="Times New Roman"/>
          </w:rPr>
          <w:t>(ф. 0504505)</w:t>
        </w:r>
      </w:hyperlink>
      <w:r w:rsidRPr="00E66F37">
        <w:rPr>
          <w:rFonts w:ascii="Times New Roman" w:hAnsi="Times New Roman" w:cs="Times New Roman"/>
        </w:rPr>
        <w:t xml:space="preserve"> руководителем учреждения.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3.10. Если работник в установленный срок не представил Авансовый отчет </w:t>
      </w:r>
      <w:hyperlink r:id="rId209" w:history="1">
        <w:r w:rsidRPr="00E66F37">
          <w:rPr>
            <w:rFonts w:ascii="Times New Roman" w:hAnsi="Times New Roman" w:cs="Times New Roman"/>
          </w:rPr>
          <w:t>(ф. 0504505)</w:t>
        </w:r>
      </w:hyperlink>
      <w:r w:rsidRPr="00E66F37">
        <w:rPr>
          <w:rFonts w:ascii="Times New Roman" w:hAnsi="Times New Roman" w:cs="Times New Roman"/>
        </w:rPr>
        <w:t xml:space="preserve"> в бухгалтерию учреждения или не вернул остаток неиспользованного аванса, учреждение имеет право произвести удержание из заработной платы работника в размере суммы задолженности по выданному авансу с соблюдением требований, установленных </w:t>
      </w:r>
      <w:hyperlink r:id="rId210" w:history="1">
        <w:r w:rsidRPr="00E66F37">
          <w:rPr>
            <w:rFonts w:ascii="Times New Roman" w:hAnsi="Times New Roman" w:cs="Times New Roman"/>
          </w:rPr>
          <w:t>ст. ст. 137</w:t>
        </w:r>
      </w:hyperlink>
      <w:r w:rsidRPr="00E66F37">
        <w:rPr>
          <w:rFonts w:ascii="Times New Roman" w:hAnsi="Times New Roman" w:cs="Times New Roman"/>
        </w:rPr>
        <w:t xml:space="preserve"> и </w:t>
      </w:r>
      <w:hyperlink r:id="rId211" w:history="1">
        <w:r w:rsidRPr="00E66F37">
          <w:rPr>
            <w:rFonts w:ascii="Times New Roman" w:hAnsi="Times New Roman" w:cs="Times New Roman"/>
          </w:rPr>
          <w:t>138</w:t>
        </w:r>
      </w:hyperlink>
      <w:r w:rsidRPr="00E66F37">
        <w:rPr>
          <w:rFonts w:ascii="Times New Roman" w:hAnsi="Times New Roman" w:cs="Times New Roman"/>
        </w:rPr>
        <w:t xml:space="preserve"> ТК РФ.</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3.11. При увольнении работника, имеющего задолженность по подотчетным суммам, остаток этой задолженности удерживается из причитающихся работнику при увольнении выплат.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r w:rsidRPr="00E66F37">
        <w:rPr>
          <w:rFonts w:ascii="Times New Roman" w:hAnsi="Times New Roman" w:cs="Times New Roman"/>
        </w:rPr>
        <w:t>Приложение № 1 к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Руководителю 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 Ф.И.О.)</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от 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фамилия, инициалы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0" w:name="Par799"/>
      <w:bookmarkEnd w:id="20"/>
      <w:r w:rsidRPr="00E66F37">
        <w:rPr>
          <w:rFonts w:ascii="Times New Roman" w:hAnsi="Times New Roman" w:cs="Times New Roman"/>
          <w:b/>
          <w:bCs/>
        </w:rPr>
        <w:t>Заявление</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о выдаче денежных средств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Прошу    выдать   мне   под   отчет   денежные   средства   в   размере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 руб.</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 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(указать назначение аванса)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Расчет (обоснование) суммы аванса: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 срок до "___" ____________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 20__ г.                   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(подпись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rsidSect="00F1415C">
          <w:pgSz w:w="11905" w:h="16838"/>
          <w:pgMar w:top="539"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608"/>
        <w:gridCol w:w="1134"/>
        <w:gridCol w:w="2778"/>
        <w:gridCol w:w="2889"/>
        <w:gridCol w:w="3288"/>
      </w:tblGrid>
      <w:tr w:rsidR="00BB6B31" w:rsidRPr="00E66F37">
        <w:tc>
          <w:tcPr>
            <w:tcW w:w="6520" w:type="dxa"/>
            <w:gridSpan w:val="3"/>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lastRenderedPageBreak/>
              <w:t>Отметка бухгалтерии о наличии задолженности работника по ранее полученным авансам</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Задолженность (имеется/отсутствует) 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Сумма задолженности (при наличии) _______________ руб.</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Срок отчета по выданному авансу "____" __________ 20__ г.</w:t>
            </w:r>
          </w:p>
        </w:tc>
        <w:tc>
          <w:tcPr>
            <w:tcW w:w="6177" w:type="dxa"/>
            <w:gridSpan w:val="2"/>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t>Решение руководителя о выдаче денежных средств под отчет</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Выдать ______________________________________ руб.</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на срок до "_____" ____________ 20___ г.</w:t>
            </w:r>
          </w:p>
        </w:tc>
      </w:tr>
      <w:tr w:rsidR="00BB6B31" w:rsidRPr="00E66F37">
        <w:tc>
          <w:tcPr>
            <w:tcW w:w="2608"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(должность бухгалтера)</w:t>
            </w:r>
          </w:p>
        </w:tc>
        <w:tc>
          <w:tcPr>
            <w:tcW w:w="1134" w:type="dxa"/>
            <w:tcBorders>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277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 20__ г.</w:t>
            </w:r>
          </w:p>
        </w:tc>
        <w:tc>
          <w:tcPr>
            <w:tcW w:w="2889"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328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__________ 20__ г.</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6838" w:h="11905" w:orient="landscape"/>
          <w:pgMar w:top="1701" w:right="1134" w:bottom="850" w:left="1134" w:header="0" w:footer="0" w:gutter="0"/>
          <w:cols w:space="720"/>
          <w:noEndnote/>
        </w:sect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lastRenderedPageBreak/>
        <w:t>Приложение № 6</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1" w:name="Par849"/>
      <w:bookmarkEnd w:id="21"/>
      <w:r w:rsidRPr="00E66F37">
        <w:rPr>
          <w:rFonts w:ascii="Times New Roman" w:hAnsi="Times New Roman" w:cs="Times New Roman"/>
          <w:b/>
          <w:bCs/>
        </w:rPr>
        <w:t>Порядок выдачи под отчет денежных документов,</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составления и представления отчетов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1. Общие положения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1.1. Порядком предусмотрены принятые в учреждении правила выдачи под отчет денежных документов, а также правила составления, представления, проверки и утверждения отчетов об использовании этих документов.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2. Порядок выдачи денежных документов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 Получать денежные документы имеют право работники, которые замещают должности, содержащиеся в перечне, утверждаемом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2.2. Выдача под отчет денежных документов производится из кассы учреждения по расходному кассовому ордеру с надписью "фондовый" на основании письменного заявления получателя.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2.3. 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w:t>
      </w:r>
      <w:hyperlink w:anchor="Par893" w:history="1">
        <w:r w:rsidRPr="00E66F37">
          <w:rPr>
            <w:rFonts w:ascii="Times New Roman" w:hAnsi="Times New Roman" w:cs="Times New Roman"/>
          </w:rPr>
          <w:t>Приложении №1</w:t>
        </w:r>
      </w:hyperlink>
      <w:r w:rsidRPr="00E66F37">
        <w:rPr>
          <w:rFonts w:ascii="Times New Roman" w:hAnsi="Times New Roman" w:cs="Times New Roman"/>
        </w:rPr>
        <w:t xml:space="preserve"> к настоящему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2.4. Бухгалтерия учреждения делает на заявлении отметку о наличии у получателя на текущую дату задолженности по ранее выданным денежным документам. При наличии задолженности указываются наименования и количество денежных документов, за которые не отчитался указанный работник, срок отчета по ним,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2.5. Руководитель учреждения в течение двух рабочих дней рассматривает заявление и делает на нем надпись о наименованиях, количестве, сумме выдаваемых под отчет работнику денежных документов, сроке, на который они выдаются, ставит свою подпись и дату.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2.6. Выдача под отчет денежных документов производится при отсутствии у подотчетного лица задолженности по денежным документам, по которым наступил срок представления Авансового отчета </w:t>
      </w:r>
      <w:hyperlink r:id="rId212" w:history="1">
        <w:r w:rsidRPr="00E66F37">
          <w:rPr>
            <w:rFonts w:ascii="Times New Roman" w:hAnsi="Times New Roman" w:cs="Times New Roman"/>
          </w:rPr>
          <w:t>(ф. 0504505)</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2.7. 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3. Составление, представление отчетности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3.1. Об израсходовании денежных документов подотчетное лицо составляет и представляет в бухгалтерию учреждения авансовый отчет с приложением документов, подтверждающих их использование.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3.2. Документом, подтверждающим использование конвертов с марками и марок, является реестр отправленной корреспонденции. Испорченные конверты, если они есть, также прилагаются к авансовому отчету.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3.3. По проездным билетам на проезд в городском пассажирском транспорте в качестве подтверждающих документов к авансовому отчету прилагаются использованные проездные билеты.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3.4. Авансовый отчет </w:t>
      </w:r>
      <w:hyperlink r:id="rId213" w:history="1">
        <w:r w:rsidRPr="00E66F37">
          <w:rPr>
            <w:rFonts w:ascii="Times New Roman" w:hAnsi="Times New Roman" w:cs="Times New Roman"/>
          </w:rPr>
          <w:t>(ф. 0504505)</w:t>
        </w:r>
      </w:hyperlink>
      <w:r w:rsidRPr="00E66F37">
        <w:rPr>
          <w:rFonts w:ascii="Times New Roman" w:hAnsi="Times New Roman" w:cs="Times New Roman"/>
        </w:rPr>
        <w:t xml:space="preserve"> представляется не позднее трех рабочих дней со дня истечения срока, на который были выданы денежные документы.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3.5. Бухгалтерией учреждения проверяются правильность оформления полученного от подотчетного лица Авансового отчета </w:t>
      </w:r>
      <w:hyperlink r:id="rId214" w:history="1">
        <w:r w:rsidRPr="00E66F37">
          <w:rPr>
            <w:rFonts w:ascii="Times New Roman" w:hAnsi="Times New Roman" w:cs="Times New Roman"/>
          </w:rPr>
          <w:t>(ф. 0504505)</w:t>
        </w:r>
      </w:hyperlink>
      <w:r w:rsidRPr="00E66F37">
        <w:rPr>
          <w:rFonts w:ascii="Times New Roman" w:hAnsi="Times New Roman" w:cs="Times New Roman"/>
        </w:rPr>
        <w:t>, наличие документов, подтверждающих использование денежных документов.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3.6. Проверенный бухгалтерией Авансовый отчет </w:t>
      </w:r>
      <w:hyperlink r:id="rId215" w:history="1">
        <w:r w:rsidRPr="00E66F37">
          <w:rPr>
            <w:rFonts w:ascii="Times New Roman" w:hAnsi="Times New Roman" w:cs="Times New Roman"/>
          </w:rPr>
          <w:t>(ф. 0504505)</w:t>
        </w:r>
      </w:hyperlink>
      <w:r w:rsidRPr="00E66F37">
        <w:rPr>
          <w:rFonts w:ascii="Times New Roman" w:hAnsi="Times New Roman" w:cs="Times New Roman"/>
        </w:rPr>
        <w:t xml:space="preserve"> утверждает руководитель учреждения, после чего бухгалтерия принимает отчет к учету.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3.7. Проверка и утверждение Авансового отчета </w:t>
      </w:r>
      <w:hyperlink r:id="rId216" w:history="1">
        <w:r w:rsidRPr="00E66F37">
          <w:rPr>
            <w:rFonts w:ascii="Times New Roman" w:hAnsi="Times New Roman" w:cs="Times New Roman"/>
          </w:rPr>
          <w:t>(ф. 0504505)</w:t>
        </w:r>
      </w:hyperlink>
      <w:r w:rsidRPr="00E66F37">
        <w:rPr>
          <w:rFonts w:ascii="Times New Roman" w:hAnsi="Times New Roman" w:cs="Times New Roman"/>
        </w:rPr>
        <w:t xml:space="preserve"> осуществляются в течение трех рабочих дней со дня, когда отчет был подан в бухгалтерию.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lastRenderedPageBreak/>
        <w:t xml:space="preserve">3.8. Остаток неиспользованных денежных документов подотчетное лицо вносит в кассу учреждения по приходному кассовому ордеру с надписью "фондовый" не позднее дня, следующего за днем утверждения руководителем Авансового отчета </w:t>
      </w:r>
      <w:hyperlink r:id="rId217" w:history="1">
        <w:r w:rsidRPr="00E66F37">
          <w:rPr>
            <w:rFonts w:ascii="Times New Roman" w:hAnsi="Times New Roman" w:cs="Times New Roman"/>
          </w:rPr>
          <w:t>(ф. 0504505)</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3.9. Если в установленный срок Авансовый отчет </w:t>
      </w:r>
      <w:hyperlink r:id="rId218" w:history="1">
        <w:r w:rsidRPr="00E66F37">
          <w:rPr>
            <w:rFonts w:ascii="Times New Roman" w:hAnsi="Times New Roman" w:cs="Times New Roman"/>
          </w:rPr>
          <w:t>(ф. 0504505)</w:t>
        </w:r>
      </w:hyperlink>
      <w:r w:rsidRPr="00E66F37">
        <w:rPr>
          <w:rFonts w:ascii="Times New Roman" w:hAnsi="Times New Roman" w:cs="Times New Roman"/>
        </w:rPr>
        <w:t xml:space="preserve"> не представлен в бухгалтерию учреждения или в кассу учреждения не внесен остаток неиспользованных денежных документов, учреждение вправе удержать сумму задолженности по выданным денежным документам из заработной платы работника с соблюдением требований </w:t>
      </w:r>
      <w:hyperlink r:id="rId219" w:history="1">
        <w:r w:rsidRPr="00E66F37">
          <w:rPr>
            <w:rFonts w:ascii="Times New Roman" w:hAnsi="Times New Roman" w:cs="Times New Roman"/>
          </w:rPr>
          <w:t>ст. ст. 137</w:t>
        </w:r>
      </w:hyperlink>
      <w:r w:rsidRPr="00E66F37">
        <w:rPr>
          <w:rFonts w:ascii="Times New Roman" w:hAnsi="Times New Roman" w:cs="Times New Roman"/>
        </w:rPr>
        <w:t xml:space="preserve"> и </w:t>
      </w:r>
      <w:hyperlink r:id="rId220" w:history="1">
        <w:r w:rsidRPr="00E66F37">
          <w:rPr>
            <w:rFonts w:ascii="Times New Roman" w:hAnsi="Times New Roman" w:cs="Times New Roman"/>
          </w:rPr>
          <w:t>138</w:t>
        </w:r>
      </w:hyperlink>
      <w:r w:rsidRPr="00E66F37">
        <w:rPr>
          <w:rFonts w:ascii="Times New Roman" w:hAnsi="Times New Roman" w:cs="Times New Roman"/>
        </w:rPr>
        <w:t xml:space="preserve"> ТК РФ.</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3.10. 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ущерба, нанесенного учреждению.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r w:rsidRPr="00E66F37">
        <w:rPr>
          <w:rFonts w:ascii="Times New Roman" w:hAnsi="Times New Roman" w:cs="Times New Roman"/>
        </w:rPr>
        <w:t>Приложение №1 к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Руководителю 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 Ф.И.О.)</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от 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фамилия, инициалы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2" w:name="Par893"/>
      <w:bookmarkEnd w:id="22"/>
      <w:r w:rsidRPr="00E66F37">
        <w:rPr>
          <w:rFonts w:ascii="Times New Roman" w:hAnsi="Times New Roman" w:cs="Times New Roman"/>
          <w:b/>
          <w:bCs/>
        </w:rPr>
        <w:t>Заявление</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о выдаче денежных документов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Прошу выдать мне под отчет денежные документы 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(указать наименование)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в количестве ____ на 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(указать цель)</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 срок до "___" ____________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___________ 20__ г.                     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(подпись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1905" w:h="16838"/>
          <w:pgMar w:top="1134"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608"/>
        <w:gridCol w:w="1134"/>
        <w:gridCol w:w="2778"/>
        <w:gridCol w:w="2889"/>
        <w:gridCol w:w="3288"/>
      </w:tblGrid>
      <w:tr w:rsidR="00BB6B31" w:rsidRPr="00E66F37">
        <w:tc>
          <w:tcPr>
            <w:tcW w:w="6520" w:type="dxa"/>
            <w:gridSpan w:val="3"/>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lastRenderedPageBreak/>
              <w:t>Отметка бухгалтерии о наличии задолженности по ранее полученным денежным документам</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Задолженность (имеется/отсутствует) 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При наличии задолженности указать (наименование/количество) __________________________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__________________________________________________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Срок отчета "____" __________ 20__ г.</w:t>
            </w:r>
          </w:p>
        </w:tc>
        <w:tc>
          <w:tcPr>
            <w:tcW w:w="6177" w:type="dxa"/>
            <w:gridSpan w:val="2"/>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t>Решение руководителя о выдаче денежных документов под отчет</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Выдать ______________________________________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в количестве _______________________________ шт.</w:t>
            </w:r>
          </w:p>
        </w:tc>
      </w:tr>
      <w:tr w:rsidR="00BB6B31" w:rsidRPr="00E66F37">
        <w:tc>
          <w:tcPr>
            <w:tcW w:w="2608"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(должность бухгалтера)</w:t>
            </w:r>
          </w:p>
        </w:tc>
        <w:tc>
          <w:tcPr>
            <w:tcW w:w="1134" w:type="dxa"/>
            <w:tcBorders>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277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 20__ г.</w:t>
            </w:r>
          </w:p>
        </w:tc>
        <w:tc>
          <w:tcPr>
            <w:tcW w:w="2889"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328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__________ 20__ г.</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6838" w:h="11905" w:orient="landscape"/>
          <w:pgMar w:top="1701" w:right="1134" w:bottom="850" w:left="1134" w:header="0" w:footer="0" w:gutter="0"/>
          <w:cols w:space="720"/>
          <w:noEndnote/>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t>Приложение № 7</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3" w:name="Par941"/>
      <w:bookmarkEnd w:id="23"/>
      <w:r w:rsidRPr="00E66F37">
        <w:rPr>
          <w:rFonts w:ascii="Times New Roman" w:hAnsi="Times New Roman" w:cs="Times New Roman"/>
          <w:b/>
          <w:bCs/>
        </w:rPr>
        <w:t>Порядок приемки, хранения, выдачи и списания</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бланков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Порядок содержит принятые в учреждении правила приемки, хранения, выдачи и списания бланков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Получать бланки строгой отчетности имеют право работники, которые замещают должности, содержащиеся в перечне, утверждаемом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С работниками, уполномоченными получать, выдавать, хранить бланки строгой отчетности, заключаются договоры о полной индивидуальной материальной ответственности.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4. Бланки строгой отчетности принимаются к учету работником в присутствии комиссии учреждения по поступлению и выбытию активов, назначенной руководителем учреждения. Комиссия проверяет соответствие фактического количества, серий и номеров бланков данным, указанным в сопроводительных документах (накладных и т.п.), и составляет акт приемки бланков строгой отчетности. Акт, утвержденный руководителем учреждения, является основанием для принятия работником бланков строгой отчетности. Форма акта приведена в </w:t>
      </w:r>
      <w:hyperlink w:anchor="Par965" w:history="1">
        <w:r w:rsidRPr="00E66F37">
          <w:rPr>
            <w:rFonts w:ascii="Times New Roman" w:hAnsi="Times New Roman" w:cs="Times New Roman"/>
          </w:rPr>
          <w:t xml:space="preserve"> ении №1</w:t>
        </w:r>
      </w:hyperlink>
      <w:r w:rsidRPr="00E66F37">
        <w:rPr>
          <w:rFonts w:ascii="Times New Roman" w:hAnsi="Times New Roman" w:cs="Times New Roman"/>
        </w:rPr>
        <w:t xml:space="preserve"> к настоящему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5. Аналитический учет бланков строгой отчетности ведется в Книге учета бланков строгой отчетности </w:t>
      </w:r>
      <w:hyperlink r:id="rId221" w:history="1">
        <w:r w:rsidRPr="00E66F37">
          <w:rPr>
            <w:rFonts w:ascii="Times New Roman" w:hAnsi="Times New Roman" w:cs="Times New Roman"/>
          </w:rPr>
          <w:t>(ф. 0504045)</w:t>
        </w:r>
      </w:hyperlink>
      <w:r w:rsidRPr="00E66F37">
        <w:rPr>
          <w:rFonts w:ascii="Times New Roman" w:hAnsi="Times New Roman" w:cs="Times New Roman"/>
        </w:rPr>
        <w:t xml:space="preserve"> по видам, сериям и номерам с указанием даты получения (выдачи) бланков, условной цены, количества, а также подписи получившего их лица. На основании данных по приходу и расходу бланков строгой отчетности выводится остаток на конец периода.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Книга должна быть прошнурована и опечатана печатью учреждения, количество листов в книге заверяется руководителем учреждения.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6. Бланки строгой отчетности хранятся в металлических шкафах и (или) сейфах. По окончании рабочего дня места хранения бланков опечатываются.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7. Внутреннее перемещение бланков строгой отчетности оформляется Требованием-накладной </w:t>
      </w:r>
      <w:hyperlink r:id="rId222" w:history="1">
        <w:r w:rsidRPr="00E66F37">
          <w:rPr>
            <w:rFonts w:ascii="Times New Roman" w:hAnsi="Times New Roman" w:cs="Times New Roman"/>
          </w:rPr>
          <w:t>(ф. 0504204)</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8. Списание (в том числе испорченных бланков строгой отчетности) производится по Акту о списании бланков строгой отчетности </w:t>
      </w:r>
      <w:hyperlink r:id="rId223" w:history="1">
        <w:r w:rsidRPr="00E66F37">
          <w:rPr>
            <w:rFonts w:ascii="Times New Roman" w:hAnsi="Times New Roman" w:cs="Times New Roman"/>
          </w:rPr>
          <w:t>(ф. 0504816)</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Default="00BB6B31"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Pr="00E66F37" w:rsidRDefault="009E49C5"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r w:rsidRPr="00E66F37">
        <w:rPr>
          <w:rFonts w:ascii="Times New Roman" w:hAnsi="Times New Roman" w:cs="Times New Roman"/>
        </w:rPr>
        <w:lastRenderedPageBreak/>
        <w:t>Приложение №1 к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УТВЕРЖДАЮ</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Руководитель 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 Ф.И.О.)</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4" w:name="Par965"/>
      <w:bookmarkEnd w:id="24"/>
      <w:r w:rsidRPr="00E66F37">
        <w:rPr>
          <w:rFonts w:ascii="Times New Roman" w:hAnsi="Times New Roman" w:cs="Times New Roman"/>
          <w:b/>
          <w:bCs/>
        </w:rPr>
        <w:t>АКТ</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приемки бланков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___________ 20__ г.                                           №_____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Комиссия в составе: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Председатель 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Члены комиссии: 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назначенная  приказом  руководителя учреждения от "____" 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произвела проверку фактического наличия бланков строгой  отчетности,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полученных от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согласно счету от "____" _____________ 20__ г. №________________________ 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накладной от "___" _____________ 20__ г. №__________________________.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В результате проверки выявлено:</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1. Состояние упаковки 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2. Наличие документов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1905" w:h="16838"/>
          <w:pgMar w:top="1134"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494"/>
        <w:gridCol w:w="1701"/>
        <w:gridCol w:w="1701"/>
        <w:gridCol w:w="1134"/>
        <w:gridCol w:w="1134"/>
        <w:gridCol w:w="1134"/>
        <w:gridCol w:w="1417"/>
        <w:gridCol w:w="1159"/>
        <w:gridCol w:w="1701"/>
      </w:tblGrid>
      <w:tr w:rsidR="00BB6B31" w:rsidRPr="00E66F37">
        <w:tc>
          <w:tcPr>
            <w:tcW w:w="249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lastRenderedPageBreak/>
              <w:t>Наименование и код формы</w:t>
            </w:r>
          </w:p>
        </w:tc>
        <w:tc>
          <w:tcPr>
            <w:tcW w:w="3402" w:type="dxa"/>
            <w:gridSpan w:val="2"/>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Количество бланков (единиц)</w:t>
            </w:r>
          </w:p>
        </w:tc>
        <w:tc>
          <w:tcPr>
            <w:tcW w:w="113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№формы</w:t>
            </w:r>
          </w:p>
        </w:tc>
        <w:tc>
          <w:tcPr>
            <w:tcW w:w="113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Серия</w:t>
            </w:r>
          </w:p>
        </w:tc>
        <w:tc>
          <w:tcPr>
            <w:tcW w:w="113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Излишки (единиц)</w:t>
            </w:r>
          </w:p>
        </w:tc>
        <w:tc>
          <w:tcPr>
            <w:tcW w:w="1417"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Недостачи (единиц)</w:t>
            </w:r>
          </w:p>
        </w:tc>
        <w:tc>
          <w:tcPr>
            <w:tcW w:w="1159"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Брак</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(единиц)</w:t>
            </w:r>
          </w:p>
        </w:tc>
        <w:tc>
          <w:tcPr>
            <w:tcW w:w="1701"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 общую сумму, руб.</w:t>
            </w:r>
          </w:p>
        </w:tc>
      </w:tr>
      <w:tr w:rsidR="00BB6B31" w:rsidRPr="00E66F37">
        <w:tc>
          <w:tcPr>
            <w:tcW w:w="249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 накладной</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фактическое</w:t>
            </w:r>
          </w:p>
        </w:tc>
        <w:tc>
          <w:tcPr>
            <w:tcW w:w="113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159"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7</w:t>
            </w: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8</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9</w:t>
            </w: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Подписи членов комиссии: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Председатель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Члены комиссии: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Указанные   в   настоящем   акте   бланки   строгой  отчетности  принял  на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ответственное хранение и оприходовал в 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(наименование документа)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 "__" _____________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     (подпись)</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sectPr w:rsidR="00BB6B31" w:rsidRPr="002A4AFE">
          <w:pgSz w:w="16838" w:h="11905" w:orient="landscape"/>
          <w:pgMar w:top="1701" w:right="1134" w:bottom="850" w:left="1134" w:header="0" w:footer="0" w:gutter="0"/>
          <w:cols w:space="720"/>
          <w:noEndnote/>
        </w:sect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8</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887D8C">
      <w:pPr>
        <w:autoSpaceDE w:val="0"/>
        <w:autoSpaceDN w:val="0"/>
        <w:adjustRightInd w:val="0"/>
        <w:spacing w:after="0" w:line="240" w:lineRule="auto"/>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5" w:name="Par1073"/>
      <w:bookmarkEnd w:id="25"/>
      <w:r w:rsidRPr="002A4AFE">
        <w:rPr>
          <w:rFonts w:ascii="Times New Roman" w:hAnsi="Times New Roman" w:cs="Times New Roman"/>
          <w:b/>
          <w:bCs/>
          <w:sz w:val="24"/>
          <w:szCs w:val="24"/>
        </w:rPr>
        <w:t>Положение о комиссии по поступлению и выбытию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Состав комиссии по поступлению и выбытию активов (далее - комиссия) утверждается ежегодно отдельным приказом руководителя.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Заседания комиссии проводятся по мере необходимости, но не реже одного раза в квартал.</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Срок рассмотрения комиссией представленных ей документов не должен превышать 14 календарных дней.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1.5. Заседание комиссии правомочно при наличии на ее заседании не менее двух третей ее состава.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1.6. В случае отсутствия в учреждении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1.7. Если договором, заключенным с участвующим в работе комиссии экспертом, предусмотрено, что эксперт оказывает услуги на возмездной основе, то оплата производится за счет средств от приносящей доход деятельности.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1.8. Экспертом не может быть работник учреждения, на которого возложены обязанности, связанные с непосредственной материальной ответственностью за материальные ценности.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1.9. Принятое на заседании решение комиссии оформляется протоколом, который подписывают председатель и члены комиссии, присутствовавшие на заседании.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Принятие решений по поступлению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В части поступления активов комиссия принимает решения по следующим вопросам: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того, к какой категории нефинансовых активов (основные средства или материальные запасы) относится поступившее имущество;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справедливой стоимости безвозмездно полученного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первоначальной (фактической) стоимости поступивших объектов нефинансовых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в документах производителя;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размера резерва для оплаты затрат, фактически осуществленных на отчетную дату, по которым не поступили документы контрагентов;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2.2. Решение о первоначальной стоимости объектов нефинансовых активов при их приобретении, сооружении, изготовлении (создании) комиссия принимает на основании контрактов, договоров, актов приемки-сдачи выполненных работ, накладных и других сопроводительных документов поставщика.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2.3.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Первоначальной стоимостью нефинансовых активов, оприходованных в виде выявленных при инвентаризации излишков, признается их справедливая стоимость на дату принятия к бюджетному учету.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Справедливая стоимость имущества определяется комиссией по поступлению и выбытию активов методом рыночных цен, а при невозможности его использовать - методом амортизированной стоимости замещения.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Размер ущерба в виде потерь от порчи материальных ценностей, других сумм причиненного ущерба имуществу учреждения определяется как стоимость восстановления (воспроизводства) испорченного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Прием объектов основных средств из ремонта, реконструкции, модернизации комиссией оформляется Актом приема-сдачи отремонтированных, реконструированных и модернизированных объектов основных средств </w:t>
      </w:r>
      <w:hyperlink r:id="rId224" w:history="1">
        <w:r w:rsidRPr="002A4AFE">
          <w:rPr>
            <w:rFonts w:ascii="Times New Roman" w:hAnsi="Times New Roman" w:cs="Times New Roman"/>
            <w:sz w:val="24"/>
            <w:szCs w:val="24"/>
          </w:rPr>
          <w:t>(ф. 0504103)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225" w:history="1">
        <w:r w:rsidRPr="002A4AFE">
          <w:rPr>
            <w:rFonts w:ascii="Times New Roman" w:hAnsi="Times New Roman" w:cs="Times New Roman"/>
            <w:sz w:val="24"/>
            <w:szCs w:val="24"/>
          </w:rPr>
          <w:t>(ф. 0504103)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2.5. Поступление нефинансовых активов комиссия оформляет следующими первичными учетными документами: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приеме-передаче объектов нефинансовых активов </w:t>
      </w:r>
      <w:hyperlink r:id="rId226" w:history="1">
        <w:r w:rsidRPr="002A4AFE">
          <w:rPr>
            <w:rFonts w:ascii="Times New Roman" w:hAnsi="Times New Roman" w:cs="Times New Roman"/>
            <w:sz w:val="24"/>
            <w:szCs w:val="24"/>
          </w:rPr>
          <w:t>(ф. 0504101)</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Приходным ордером на приемку материальных ценностей (нефинансовых активов) </w:t>
      </w:r>
      <w:r>
        <w:rPr>
          <w:rFonts w:ascii="Times New Roman" w:hAnsi="Times New Roman" w:cs="Times New Roman"/>
          <w:sz w:val="24"/>
          <w:szCs w:val="24"/>
        </w:rPr>
        <w:t xml:space="preserve">               </w:t>
      </w:r>
      <w:hyperlink r:id="rId227" w:history="1">
        <w:r w:rsidRPr="002A4AFE">
          <w:rPr>
            <w:rFonts w:ascii="Times New Roman" w:hAnsi="Times New Roman" w:cs="Times New Roman"/>
            <w:sz w:val="24"/>
            <w:szCs w:val="24"/>
          </w:rPr>
          <w:t>(ф. 0504207)</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приемки материалов (материальных ценностей) </w:t>
      </w:r>
      <w:hyperlink r:id="rId228" w:history="1">
        <w:r w:rsidRPr="002A4AFE">
          <w:rPr>
            <w:rFonts w:ascii="Times New Roman" w:hAnsi="Times New Roman" w:cs="Times New Roman"/>
            <w:sz w:val="24"/>
            <w:szCs w:val="24"/>
          </w:rPr>
          <w:t>(ф. 0504220)</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2.6. Если первоначально принятые нормативные показатели функционирования объекта основных средств изменяются, в том числе в результате проведенной достройки, дооборудования, реконструкции или модернизации, комиссия пересматривает срок полезного использования по этому объекту.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2.7. 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Принятие решений по выбытию (списанию) активов</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и списанию задолженности неплатежеспособных дебиторов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3.1. В части выбытия (списания) активов и задолженности комиссия принимает решения по следующим вопросам: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выбытие (списание) нефинансовых активов (в том числе объектов движимого имущества стоимостью до 10 000 руб. включительно, учитываемых на забалансовом счете 21);</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возможность использовать отдельные узлы, детали, конструкции и материалы, полученные в результате списания объектов нефинансовых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частичная ликвидация (разукомплектация) основных средств;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дальнейшее использование имущества, возможность и эффективность его восстановления;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списание задолженности неплатежеспособных дебиторов, а также списание с забалансового учета задолженности, признанной безнадежной к взысканию.</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Решение о выбытии имущества принимается в следующих случаях: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выбыло из владения, пользования, распоряжения вследствие гибели или уничтожения, в том числе помимо воли учреждения (хищения, недостачи, порчи, выявленных при инвентаризации), а также при невозможности выяснения его местонахождения;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передается другому государственному (муниципальному) учреждению, органу государственной власти, органу местного самоуправления, государственному (муниципальному) предприятию;</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 других случаях прекращения права оперативного управления, предусмотренных законодательством РФ.</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3.3. Решения о выбытии (списании) имущества принимаются только по согласованию с собственником.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3.4. Решение о списании имущества принимается комиссией после проведения следующих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осмотр подлежащего списанию имущества (при наличии такой возможности) с учетом данных, содержащихся в учетно-технической и иной документации;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виновных лиц, действия которых привели к необходимости списания имущества до истечения срока его полезного использования;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подготовка документов, необходимых для согласования решения о списании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3.5. 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Решение о списании задолженности с забалансового счета 04 принимается комиссией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3.6. Выбытие (списание) нефинансовых активов оформляется следующими документами: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приеме-передаче объектов нефинансовых активов </w:t>
      </w:r>
      <w:hyperlink r:id="rId229" w:history="1">
        <w:r w:rsidRPr="002A4AFE">
          <w:rPr>
            <w:rFonts w:ascii="Times New Roman" w:hAnsi="Times New Roman" w:cs="Times New Roman"/>
            <w:sz w:val="24"/>
            <w:szCs w:val="24"/>
          </w:rPr>
          <w:t>(ф. 0504101)</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объектов нефинансовых активов (кроме транспортных средств) </w:t>
      </w:r>
      <w:hyperlink r:id="rId230" w:history="1">
        <w:r w:rsidRPr="002A4AFE">
          <w:rPr>
            <w:rFonts w:ascii="Times New Roman" w:hAnsi="Times New Roman" w:cs="Times New Roman"/>
            <w:sz w:val="24"/>
            <w:szCs w:val="24"/>
          </w:rPr>
          <w:t>(ф. 0504104)</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транспортного средства </w:t>
      </w:r>
      <w:hyperlink r:id="rId231" w:history="1">
        <w:r w:rsidRPr="002A4AFE">
          <w:rPr>
            <w:rFonts w:ascii="Times New Roman" w:hAnsi="Times New Roman" w:cs="Times New Roman"/>
            <w:sz w:val="24"/>
            <w:szCs w:val="24"/>
          </w:rPr>
          <w:t>(ф. 0504105)</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мягкого и хозяйственного инвентаря </w:t>
      </w:r>
      <w:hyperlink r:id="rId232" w:history="1">
        <w:r w:rsidRPr="002A4AFE">
          <w:rPr>
            <w:rFonts w:ascii="Times New Roman" w:hAnsi="Times New Roman" w:cs="Times New Roman"/>
            <w:sz w:val="24"/>
            <w:szCs w:val="24"/>
          </w:rPr>
          <w:t>(ф. 0504143)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материальных запасов </w:t>
      </w:r>
      <w:hyperlink r:id="rId233" w:history="1">
        <w:r w:rsidRPr="002A4AFE">
          <w:rPr>
            <w:rFonts w:ascii="Times New Roman" w:hAnsi="Times New Roman" w:cs="Times New Roman"/>
            <w:sz w:val="24"/>
            <w:szCs w:val="24"/>
          </w:rPr>
          <w:t>(ф. 0504230)</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3.7. Оформленный комиссией акт о списании имущества утверждается руководителем учреждения только после согласования с собственником.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3.8. До утверждения в установленном порядке акта о списании реализация мероприятий, предусмотренных этим актом, не допускается.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Данные мероприятия учреждение реализует самостоятельно либо с привлечением третьих лиц на основании заключенного договора. Реализация подтверждается комиссией.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4. Принятие решений по вопросам обесценения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4.1. 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4.2. По результатам рассмотрения, если выявленные признаки обесценения (снижения убытка) являются существенными, комиссия выносит заключение о необходимости </w:t>
      </w:r>
      <w:r w:rsidRPr="002A4AFE">
        <w:rPr>
          <w:rFonts w:ascii="Times New Roman" w:hAnsi="Times New Roman" w:cs="Times New Roman"/>
          <w:sz w:val="24"/>
          <w:szCs w:val="24"/>
        </w:rPr>
        <w:lastRenderedPageBreak/>
        <w:t>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4.3. 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4.4. В случае необходимости определить справедливую стоимость комиссия решает, какой метод для этого использовать/применить.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4.5. Заключение о необходимости (отсутствии необходимости) определять справедливую стоимость и о методе ее определения оформляется в виде представления для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4.6. В представление также могут быть включены рекомендации комиссии по дальнейшему использованию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4.7. В случае выявления признаков снижения убытка от обесценения, если сумма убытка не подлежит восстановлению, комиссия выносит заключение о необходимости (отсутствии необходимости) корректировки оставшегося срока полезного использования актива. Это заключение оформляется в виде представления для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4.8. Признание (восстановление) убытка от обесценения осуществляется после согласования с собственником.</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Pr="002A4AFE">
        <w:rPr>
          <w:rFonts w:ascii="Times New Roman" w:hAnsi="Times New Roman" w:cs="Times New Roman"/>
          <w:sz w:val="24"/>
          <w:szCs w:val="24"/>
        </w:rPr>
        <w:t>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9</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6" w:name="Par1163"/>
      <w:bookmarkEnd w:id="26"/>
      <w:r w:rsidRPr="002A4AFE">
        <w:rPr>
          <w:rFonts w:ascii="Times New Roman" w:hAnsi="Times New Roman" w:cs="Times New Roman"/>
          <w:b/>
          <w:bCs/>
          <w:sz w:val="24"/>
          <w:szCs w:val="24"/>
        </w:rPr>
        <w:t>Положение</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об инвентаризации имущества и обязательств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Организация проведения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Целями инвентаризации являются выявление фактического наличия имущества, сопоставление с данными бюджетного учета и проверка полноты отражения в бухгалтерском учете обязательств.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1.2. Настоящее Положение устанавливает порядок проведения инвентаризации имущества и обязательств и оформления ее результатов.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1.3. 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отдельным приказом руководителя учреждения, кроме случаев, предусмотренных в </w:t>
      </w:r>
      <w:hyperlink r:id="rId234" w:history="1">
        <w:r w:rsidRPr="002A4AFE">
          <w:rPr>
            <w:rFonts w:ascii="Times New Roman" w:hAnsi="Times New Roman" w:cs="Times New Roman"/>
            <w:sz w:val="24"/>
            <w:szCs w:val="24"/>
          </w:rPr>
          <w:t>п. 81</w:t>
        </w:r>
      </w:hyperlink>
      <w:r w:rsidRPr="002A4AFE">
        <w:rPr>
          <w:rFonts w:ascii="Times New Roman" w:hAnsi="Times New Roman" w:cs="Times New Roman"/>
          <w:sz w:val="24"/>
          <w:szCs w:val="24"/>
        </w:rPr>
        <w:t xml:space="preserve"> ФСБУ "Концептуальные основы".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В целях проведения инвентаризаций в учреждении создается постоянно действующая инвентаризационная комиссия, членами которой могут быть работники административно-управленческого аппарата, бухгалтерской службы и другие специалисты, которые способны оценить состояние имущества и обязательств учреждения. Кроме того, в инвентаризационную комиссию могут быть включены работники службы внутреннего аудита учреждения, а также представители независимых аудиторских организаций.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1.5. Приказы о проведении инвентаризации </w:t>
      </w:r>
      <w:hyperlink r:id="rId235" w:history="1">
        <w:r w:rsidRPr="002A4AFE">
          <w:rPr>
            <w:rFonts w:ascii="Times New Roman" w:hAnsi="Times New Roman" w:cs="Times New Roman"/>
            <w:sz w:val="24"/>
            <w:szCs w:val="24"/>
          </w:rPr>
          <w:t>(форма №ИНВ-22)</w:t>
        </w:r>
      </w:hyperlink>
      <w:r w:rsidRPr="002A4AFE">
        <w:rPr>
          <w:rFonts w:ascii="Times New Roman" w:hAnsi="Times New Roman" w:cs="Times New Roman"/>
          <w:sz w:val="24"/>
          <w:szCs w:val="24"/>
        </w:rPr>
        <w:t xml:space="preserve"> подлежат регистрации в журнале учета контроля за выполнением приказов (постановлений, распоряжений) о проведении инвентаризации (далее - журнал </w:t>
      </w:r>
      <w:hyperlink r:id="rId236" w:history="1">
        <w:r w:rsidRPr="002A4AFE">
          <w:rPr>
            <w:rFonts w:ascii="Times New Roman" w:hAnsi="Times New Roman" w:cs="Times New Roman"/>
            <w:sz w:val="24"/>
            <w:szCs w:val="24"/>
          </w:rPr>
          <w:t>(форма №ИНВ-23)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В приказе </w:t>
      </w:r>
      <w:hyperlink r:id="rId237" w:history="1">
        <w:r w:rsidRPr="002A4AFE">
          <w:rPr>
            <w:rFonts w:ascii="Times New Roman" w:hAnsi="Times New Roman" w:cs="Times New Roman"/>
            <w:sz w:val="24"/>
            <w:szCs w:val="24"/>
          </w:rPr>
          <w:t>(форма №ИНВ-22)</w:t>
        </w:r>
      </w:hyperlink>
      <w:r w:rsidRPr="002A4AFE">
        <w:rPr>
          <w:rFonts w:ascii="Times New Roman" w:hAnsi="Times New Roman" w:cs="Times New Roman"/>
          <w:sz w:val="24"/>
          <w:szCs w:val="24"/>
        </w:rPr>
        <w:t xml:space="preserve"> указываются: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наименование имущества и обязательств, подлежащих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дата начала и окончания проведения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причина проведения инвентаризации.</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Председатель и члены инвентаризационной комиссии в обязательном порядке ставят подписи в журнале </w:t>
      </w:r>
      <w:hyperlink r:id="rId238" w:history="1">
        <w:r w:rsidRPr="002A4AFE">
          <w:rPr>
            <w:rFonts w:ascii="Times New Roman" w:hAnsi="Times New Roman" w:cs="Times New Roman"/>
            <w:sz w:val="24"/>
            <w:szCs w:val="24"/>
          </w:rPr>
          <w:t>(форма №ИНВ-23)</w:t>
        </w:r>
      </w:hyperlink>
      <w:r w:rsidRPr="002A4AFE">
        <w:rPr>
          <w:rFonts w:ascii="Times New Roman" w:hAnsi="Times New Roman" w:cs="Times New Roman"/>
          <w:sz w:val="24"/>
          <w:szCs w:val="24"/>
        </w:rPr>
        <w:t>, подтверждающие их ознакомление с приказом.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Инвентаризация проводится с участием представителя МКУ «Центр бухгалтерского обслуживания».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1.6. Председатель инвентаризационной комиссии перед началом инвентаризации подготавливает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бюджетного учета имущества и обязательств, знакомит членов комиссии с материалами предыдущих инвентаризаций, ревизий и проверок.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на "__________" (дата)". После этого работники бухгалтерии отражают в регистрах учета указанные документы, определяют остатки инвентаризируемого имущества и обязательств к началу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1.7. Материально ответственные лица в состав инвентаризационной комиссии не входят, присутствие указанных лиц при проверке фактического наличия имущества является обязательным.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Члены инвентаризационной комиссии обязаны взять расписки у материально ответственных лиц о том, что к началу инвентаризации все расходные и приходные документы указанными лицами сданы в бухгалтерию или переданы комиссии и все ценности, поступившие на их ответственное хранение, оприходованы, а выбывшие </w:t>
      </w:r>
      <w:r w:rsidRPr="002A4AFE">
        <w:rPr>
          <w:rFonts w:ascii="Times New Roman" w:hAnsi="Times New Roman" w:cs="Times New Roman"/>
          <w:sz w:val="24"/>
          <w:szCs w:val="24"/>
        </w:rPr>
        <w:lastRenderedPageBreak/>
        <w:t>списаны в расход. Аналогичные расписки дают и лица, имеющие подотчетные суммы на приобретение или доверенности на получение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1.8. Фактическое наличие находящегося в учреждении имущества при инвентаризации проверяют путем подсчета, взвешивания, обмера. Для этого руководитель учреждения должен предоставить членам комиссии необходимый персонал и механизмы (весы, контрольно-измерительные приборы и т.п.).</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1.9. Результаты инвентаризации отражаются в инвентаризационных описях. Инвентаризационная комиссия обеспечивает полноту и точность внесения в описи данных о фактических остатках имущества, правильность и своевременность оформления материалов инвентаризации. Для каждого вида имущества оформляется своя форма инвентаризационной описи.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1.10. Инвентаризационные описи составляются не менее чем в двух экземплярах отдельно по каждому месту хранения ценностей и материально ответственному лицу.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дают расписку об отсутствии к членам комиссии каких-либо претензий и принятии перечисленного в описи имущества на ответственное хранение. Кроме того, расписка подтверждает, что проверка имущества производилась в присутствии материально ответственных лиц. Один экземпляр передается в бухгалтерию, а второй остается у материально ответственных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1.11. На имущество, полученное в пользование, находящееся на ответственном хранении или полученное для переработки, составляются отдельные описи.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Имущество и обязательства, подлежащие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Инвентаризации подлежит все имущество учреждения независимо от его местонахождения, а также все виды обязательств, в том числе: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и обязательства, учтенные на балансовых счетах;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и обязательства, учтенные на забалансовых счетах;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другое имущество и обязательства в соответствии с приказом об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Фактически находящееся в учреждении имущество, не учтенное по каким-либо причинам, подлежит принятию к бюджетному учету.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Оформление результатов инвентаризации</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и регулирование выявленных расхождений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3.1. 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бюджетного учета, бухгалтерия оформляет Ведомости расхождений по результатам инвентаризации </w:t>
      </w:r>
      <w:hyperlink r:id="rId239" w:history="1">
        <w:r w:rsidRPr="002A4AFE">
          <w:rPr>
            <w:rFonts w:ascii="Times New Roman" w:hAnsi="Times New Roman" w:cs="Times New Roman"/>
            <w:sz w:val="24"/>
            <w:szCs w:val="24"/>
          </w:rPr>
          <w:t>(ф. 0504092)</w:t>
        </w:r>
      </w:hyperlink>
      <w:r w:rsidRPr="002A4AFE">
        <w:rPr>
          <w:rFonts w:ascii="Times New Roman" w:hAnsi="Times New Roman" w:cs="Times New Roman"/>
          <w:sz w:val="24"/>
          <w:szCs w:val="24"/>
        </w:rPr>
        <w:t>. В них фиксируются установленные расхождения с данными бюджетного учета - недостачи и излишки по каждому объекту учета в количественном и стоимостном выражении. На ценности, не принадлежащие учреждению на праве оперативного управления, но числящиеся (или подлежащие отражению) в бюджетном учете на забалансовых счетах, составляется отдельная ведомость.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Оформленные ведомости подписываются главным бухгалтером</w:t>
      </w:r>
      <w:r>
        <w:rPr>
          <w:rFonts w:ascii="Times New Roman" w:hAnsi="Times New Roman" w:cs="Times New Roman"/>
          <w:sz w:val="24"/>
          <w:szCs w:val="24"/>
        </w:rPr>
        <w:t xml:space="preserve"> МКУ «Центр бухгалтерского обслуживания»</w:t>
      </w:r>
      <w:r w:rsidRPr="002A4AFE">
        <w:rPr>
          <w:rFonts w:ascii="Times New Roman" w:hAnsi="Times New Roman" w:cs="Times New Roman"/>
          <w:sz w:val="24"/>
          <w:szCs w:val="24"/>
        </w:rPr>
        <w:t xml:space="preserve"> и </w:t>
      </w:r>
      <w:r>
        <w:rPr>
          <w:rFonts w:ascii="Times New Roman" w:hAnsi="Times New Roman" w:cs="Times New Roman"/>
          <w:sz w:val="24"/>
          <w:szCs w:val="24"/>
        </w:rPr>
        <w:t xml:space="preserve">ответственным </w:t>
      </w:r>
      <w:r w:rsidRPr="002A4AFE">
        <w:rPr>
          <w:rFonts w:ascii="Times New Roman" w:hAnsi="Times New Roman" w:cs="Times New Roman"/>
          <w:sz w:val="24"/>
          <w:szCs w:val="24"/>
        </w:rPr>
        <w:t>исполнителем</w:t>
      </w:r>
      <w:r w:rsidRPr="00B00911">
        <w:rPr>
          <w:rFonts w:ascii="Times New Roman" w:hAnsi="Times New Roman" w:cs="Times New Roman"/>
          <w:sz w:val="24"/>
          <w:szCs w:val="24"/>
        </w:rPr>
        <w:t xml:space="preserve"> </w:t>
      </w:r>
      <w:r>
        <w:rPr>
          <w:rFonts w:ascii="Times New Roman" w:hAnsi="Times New Roman" w:cs="Times New Roman"/>
          <w:sz w:val="24"/>
          <w:szCs w:val="24"/>
        </w:rPr>
        <w:t>МКУ «Центр бухгалтерского обслуживания»</w:t>
      </w:r>
      <w:r w:rsidRPr="002A4AFE">
        <w:rPr>
          <w:rFonts w:ascii="Times New Roman" w:hAnsi="Times New Roman" w:cs="Times New Roman"/>
          <w:sz w:val="24"/>
          <w:szCs w:val="24"/>
        </w:rPr>
        <w:t xml:space="preserve"> и передаются председателю инвентаризационной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3.3. По всем недостачам и излишкам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w:t>
      </w:r>
      <w:r w:rsidRPr="002A4AFE">
        <w:rPr>
          <w:rFonts w:ascii="Times New Roman" w:hAnsi="Times New Roman" w:cs="Times New Roman"/>
          <w:sz w:val="24"/>
          <w:szCs w:val="24"/>
        </w:rPr>
        <w:lastRenderedPageBreak/>
        <w:t>проверок инвентаризационная комиссия определяет причины и характер выявленных отклонений от данных бюджетного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3.4. По результатам инвентаризации председатель инвентаризационной комиссии готовит для руководителя учреждения предложения: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списанию недостач имущества, а также имущества, пришедшего в негодность, и, при необходимости, по их отнесению за счет виновных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оприходованию излишков;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списанию невостребованной кредиторской задолженности;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оптимизации приема, хранения и отпуска материальных ценностей;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иные предложения.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3.5. На основании инвентаризационных описей комиссия составляет Акт о результатах инвентаризации </w:t>
      </w:r>
      <w:hyperlink r:id="rId240" w:history="1">
        <w:r w:rsidRPr="002A4AFE">
          <w:rPr>
            <w:rFonts w:ascii="Times New Roman" w:hAnsi="Times New Roman" w:cs="Times New Roman"/>
            <w:sz w:val="24"/>
            <w:szCs w:val="24"/>
          </w:rPr>
          <w:t>(ф. 0504835)</w:t>
        </w:r>
      </w:hyperlink>
      <w:r w:rsidRPr="002A4AFE">
        <w:rPr>
          <w:rFonts w:ascii="Times New Roman" w:hAnsi="Times New Roman" w:cs="Times New Roman"/>
          <w:sz w:val="24"/>
          <w:szCs w:val="24"/>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241" w:history="1">
        <w:r w:rsidRPr="002A4AFE">
          <w:rPr>
            <w:rFonts w:ascii="Times New Roman" w:hAnsi="Times New Roman" w:cs="Times New Roman"/>
            <w:sz w:val="24"/>
            <w:szCs w:val="24"/>
          </w:rPr>
          <w:t>(ф. 0504092)</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Этот акт представляется на рассмотрение и утверждение руководителю учреждения с приложением ведомости расхождений по результатам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3.6. По результатам инвентаризации руководитель учреждения издает приказ.</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3.7. Результаты проведения инвентаризации отражаются в бюджетном учете и отчетности того отчетного периода, в котором была закончена инвентаризация. При проведении инвентаризации в целях составления годовой отчетности результаты инвентаризации отражаются в этой годовой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w:t>
      </w:r>
      <w:r w:rsidRPr="002A4AFE">
        <w:rPr>
          <w:rFonts w:ascii="Times New Roman" w:hAnsi="Times New Roman" w:cs="Times New Roman"/>
          <w:sz w:val="24"/>
          <w:szCs w:val="24"/>
        </w:rPr>
        <w:t>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10</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887D8C">
      <w:pPr>
        <w:autoSpaceDE w:val="0"/>
        <w:autoSpaceDN w:val="0"/>
        <w:adjustRightInd w:val="0"/>
        <w:spacing w:after="0" w:line="240" w:lineRule="auto"/>
        <w:jc w:val="center"/>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7" w:name="Par1220"/>
      <w:bookmarkEnd w:id="27"/>
      <w:r w:rsidRPr="002A4AFE">
        <w:rPr>
          <w:rFonts w:ascii="Times New Roman" w:hAnsi="Times New Roman" w:cs="Times New Roman"/>
          <w:b/>
          <w:bCs/>
          <w:sz w:val="24"/>
          <w:szCs w:val="24"/>
        </w:rPr>
        <w:t>Положение о внутреннем финансовом контроле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Настоящее Положение определяет: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цели, задачи и объекты внутреннего финансового контроля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организацию внутреннего финансового контроля в учреждении;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права и обязанности внутрипроверочной комиссии при проведении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- 1.2. Целью внутреннего финансового контроля является обеспечение соблюдения законодательства РФ, нормативных правовых актов и иных актов, регулирующих </w:t>
      </w:r>
      <w:r w:rsidR="00F47D85">
        <w:rPr>
          <w:rFonts w:ascii="Times New Roman" w:hAnsi="Times New Roman" w:cs="Times New Roman"/>
          <w:sz w:val="24"/>
          <w:szCs w:val="24"/>
        </w:rPr>
        <w:t>деятельность</w:t>
      </w:r>
      <w:r w:rsidRPr="002A4AFE">
        <w:rPr>
          <w:rFonts w:ascii="Times New Roman" w:hAnsi="Times New Roman" w:cs="Times New Roman"/>
          <w:sz w:val="24"/>
          <w:szCs w:val="24"/>
        </w:rPr>
        <w:t xml:space="preserve">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Задачи внутреннего финансового контроля: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соответствия проводимых операций требованиям НПА и учетной политики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полноты и достоверности отражения совершенных финансово-хозяйственных операций в учете и отчетности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предупреждение и пресечение финансовых нарушений в процессе </w:t>
      </w:r>
      <w:r w:rsidR="00F47D85">
        <w:rPr>
          <w:rFonts w:ascii="Times New Roman" w:hAnsi="Times New Roman" w:cs="Times New Roman"/>
          <w:sz w:val="24"/>
          <w:szCs w:val="24"/>
        </w:rPr>
        <w:t>деятельности</w:t>
      </w:r>
      <w:r w:rsidRPr="002A4AFE">
        <w:rPr>
          <w:rFonts w:ascii="Times New Roman" w:hAnsi="Times New Roman" w:cs="Times New Roman"/>
          <w:sz w:val="24"/>
          <w:szCs w:val="24"/>
        </w:rPr>
        <w:t xml:space="preserve">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Объекты внутреннего финансового контроля: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плано</w:t>
      </w:r>
      <w:r>
        <w:rPr>
          <w:rFonts w:ascii="Times New Roman" w:hAnsi="Times New Roman" w:cs="Times New Roman"/>
          <w:sz w:val="24"/>
          <w:szCs w:val="24"/>
        </w:rPr>
        <w:t>вые документы (бюджетная смета</w:t>
      </w:r>
      <w:r w:rsidRPr="002A4AFE">
        <w:rPr>
          <w:rFonts w:ascii="Times New Roman" w:hAnsi="Times New Roman" w:cs="Times New Roman"/>
          <w:sz w:val="24"/>
          <w:szCs w:val="24"/>
        </w:rPr>
        <w:t>, иные плановые документы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контракты и договоры на приобретение продукции (работ, услуг), на оказание учреждением платных услуг (работ), договоры аренды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приказы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первичные учетные документы и регистры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хозяйственные операции, отраженные в учете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бюджетная, финансовая, налоговая, статистическая и иная отчетность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штатно-трудовая дисциплина;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иные объекты по приказу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Организация внутреннего финансового контроля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595F58" w:rsidRPr="00743170" w:rsidRDefault="00595F58" w:rsidP="00595F58">
      <w:pPr>
        <w:rPr>
          <w:rFonts w:ascii="Times New Roman" w:hAnsi="Times New Roman" w:cs="Times New Roman"/>
        </w:rPr>
      </w:pPr>
      <w:r w:rsidRPr="00743170">
        <w:rPr>
          <w:rFonts w:ascii="Times New Roman" w:hAnsi="Times New Roman" w:cs="Times New Roman"/>
        </w:rPr>
        <w:t xml:space="preserve">Система внутреннего контроля в </w:t>
      </w:r>
      <w:r>
        <w:rPr>
          <w:rFonts w:ascii="Times New Roman" w:hAnsi="Times New Roman" w:cs="Times New Roman"/>
        </w:rPr>
        <w:t>МКУ «Центр бухгалтерского обслуживания»</w:t>
      </w:r>
      <w:r w:rsidRPr="00743170">
        <w:rPr>
          <w:rFonts w:ascii="Times New Roman" w:hAnsi="Times New Roman" w:cs="Times New Roman"/>
        </w:rPr>
        <w:t xml:space="preserve"> осуществляется в соответствии с Положением о внутреннем контроле, утвержденном приказом директора. Контрольные мероприятия осуществляются комиссией утвержденной приказом директора</w:t>
      </w:r>
      <w:r>
        <w:rPr>
          <w:rFonts w:ascii="Times New Roman" w:hAnsi="Times New Roman" w:cs="Times New Roman"/>
        </w:rPr>
        <w:t xml:space="preserve"> Учреждения</w:t>
      </w:r>
      <w:r w:rsidRPr="00743170">
        <w:rPr>
          <w:rFonts w:ascii="Times New Roman" w:hAnsi="Times New Roman" w:cs="Times New Roman"/>
        </w:rPr>
        <w:t>.</w:t>
      </w:r>
    </w:p>
    <w:p w:rsidR="00595F58" w:rsidRPr="00743170"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743170">
        <w:rPr>
          <w:rFonts w:ascii="Times New Roman" w:hAnsi="Times New Roman" w:cs="Times New Roman"/>
        </w:rPr>
        <w:t>Помимо комиссии постоянный текущий контроль в ходе своей деятельности осуществляют в рамках своих полномочий:</w:t>
      </w:r>
    </w:p>
    <w:p w:rsidR="00595F58" w:rsidRPr="00743170" w:rsidRDefault="00595F58" w:rsidP="00595F58">
      <w:pPr>
        <w:numPr>
          <w:ilvl w:val="0"/>
          <w:numId w:val="6"/>
        </w:numPr>
        <w:tabs>
          <w:tab w:val="clear" w:pos="720"/>
        </w:tabs>
        <w:spacing w:after="0" w:line="240" w:lineRule="auto"/>
        <w:ind w:left="0" w:firstLine="0"/>
        <w:rPr>
          <w:rFonts w:ascii="Times New Roman" w:hAnsi="Times New Roman" w:cs="Times New Roman"/>
        </w:rPr>
      </w:pPr>
      <w:r w:rsidRPr="00743170">
        <w:rPr>
          <w:rFonts w:ascii="Times New Roman" w:hAnsi="Times New Roman" w:cs="Times New Roman"/>
        </w:rPr>
        <w:t xml:space="preserve">директор </w:t>
      </w:r>
      <w:r>
        <w:rPr>
          <w:rFonts w:ascii="Times New Roman" w:hAnsi="Times New Roman" w:cs="Times New Roman"/>
        </w:rPr>
        <w:t>МКУ «Центр бухгалтерского обслуживания»</w:t>
      </w:r>
      <w:r w:rsidRPr="00743170">
        <w:rPr>
          <w:rFonts w:ascii="Times New Roman" w:hAnsi="Times New Roman" w:cs="Times New Roman"/>
        </w:rPr>
        <w:t>;</w:t>
      </w:r>
    </w:p>
    <w:p w:rsidR="00595F58" w:rsidRPr="00743170" w:rsidRDefault="00595F58" w:rsidP="00595F58">
      <w:pPr>
        <w:numPr>
          <w:ilvl w:val="0"/>
          <w:numId w:val="6"/>
        </w:numPr>
        <w:tabs>
          <w:tab w:val="clear" w:pos="720"/>
        </w:tabs>
        <w:spacing w:after="0" w:line="240" w:lineRule="auto"/>
        <w:ind w:left="0" w:firstLine="0"/>
        <w:rPr>
          <w:rFonts w:ascii="Times New Roman" w:hAnsi="Times New Roman" w:cs="Times New Roman"/>
        </w:rPr>
      </w:pPr>
      <w:r w:rsidRPr="00743170">
        <w:rPr>
          <w:rFonts w:ascii="Times New Roman" w:hAnsi="Times New Roman" w:cs="Times New Roman"/>
        </w:rPr>
        <w:t>главный бухгалтер, сотрудники, отчетности и контроля исполнения бюджета;</w:t>
      </w:r>
    </w:p>
    <w:p w:rsidR="00595F58" w:rsidRPr="002F5DD5"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F5DD5">
        <w:rPr>
          <w:rFonts w:ascii="Times New Roman" w:hAnsi="Times New Roman" w:cs="Times New Roman"/>
        </w:rPr>
        <w:t>Основание: пункт 6 Инструкции к Единому плану счетов № 157н.</w:t>
      </w:r>
    </w:p>
    <w:p w:rsidR="00BB6B31" w:rsidRPr="002A4AFE"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F5DD5">
        <w:rPr>
          <w:rFonts w:ascii="Times New Roman" w:hAnsi="Times New Roman" w:cs="Times New Roman"/>
        </w:rPr>
        <w:t> </w:t>
      </w:r>
      <w:r w:rsidR="00BB6B31" w:rsidRPr="002A4AFE">
        <w:rPr>
          <w:rFonts w:ascii="Times New Roman" w:hAnsi="Times New Roman" w:cs="Times New Roman"/>
          <w:sz w:val="24"/>
          <w:szCs w:val="24"/>
        </w:rPr>
        <w:t>К мероприятиям предварительного контроля относятся: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документов учреждения до сов</w:t>
      </w:r>
      <w:r>
        <w:rPr>
          <w:rFonts w:ascii="Times New Roman" w:hAnsi="Times New Roman" w:cs="Times New Roman"/>
          <w:sz w:val="24"/>
          <w:szCs w:val="24"/>
        </w:rPr>
        <w:t>ершения хозяйственных операций</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контроль за приемом обязательств учреждения в пределах утвержденных плановых назначений;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законности и экономической целесообразности проектов заключаемых контрактов (договоров);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проектов приказов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Последующий контроль в учреждении осуществляется: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должностными лицами (работниками учреждения) в соответствии с их должностными (функциональными) обязанностями в процессе деятельности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внутрипроверочной комиссией.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К мероприятиям последующего контроля со стороны должностных лиц учреждения относятся: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первичных документов учреждения после совершения хозяй</w:t>
      </w:r>
      <w:r>
        <w:rPr>
          <w:rFonts w:ascii="Times New Roman" w:hAnsi="Times New Roman" w:cs="Times New Roman"/>
          <w:sz w:val="24"/>
          <w:szCs w:val="24"/>
        </w:rPr>
        <w:t>ственных операций</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анализ исполнения плановых документов.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Внутрипроверочная комиссия проводит плановые и внеплановые проверки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Периодичность проведения проверок: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плановые проверки - один раз в полгода в соответствии с утвержденным руководителем учреждения планом контрольных мероприятий на соответствующий год;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внеплановые проверки - по мере необходимости.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2.5. Проверка  учреждения назначается приказом руководителя учреждения. В нем указывается тема проверки, проверяемый период, срок проведения проверки, состав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2.6. Внутрипроверочная комиссия руководствуется законодательством РФ, иными нормативными правовыми актами, уставом учреждения и настоящим Положением.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Обязанности и права внутрипроверочной</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комиссии при проведении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3.1. Председатель внутрипроверочной комиссии перед началом контрольных мероприятий готовит план и программу работы, проводит инструктаж с членами комиссии и организует изучение ими законодательства РФ, нормативных правовых актов, регулирующих финансовую и хозяйственную деятельность учреждения, знакомит членов комиссии с материалами предыдущих ревизий и проверок.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Председатель комиссии обязан: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определять методы и способы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распределять направления проведения контрольных мероприятий между членами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быть принципиальным, соблюдать профессиональную этику и конфиденциальность;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организовывать проведение контрольных мероприятий в учреждении согласно утвержденному плану (программе);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осуществлять общее руководство членами комиссии в процессе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обеспечивать сохранность полученных документов, отчетов и других материалов, проверяемых в ходе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Председатель комиссии имеет право: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проходить во все здания и помещения, занимаемые учреждением, с учетом ограничений, установленных законодательством;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давать указания должностным лицам о представлении комиссии необходимых для проверки документов и сведений (информации), определять сроки их представления;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получать от должностных, а также материально ответственных лиц учреждения письменные объяснения по вопросам, возникающим в ходе проведения контрольных мероприятий, копии документов, связанных с осуществлением операций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привлекать сотрудников учреждения к проведению контрольных мероприятий, служебных расследований по согласованию с руководителем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вносить предложения об устранении выявленных в ходе проведения контрольных мероприятий нарушений и недостатков.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Члены комиссии обязаны: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быть принципиальными, соблюдать профессиональную этику и конфиденциальность;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проводить контрольные мероприятия учреждения в соответствии с утвержденным планом (программой);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незамедлительно докладывать председателю комиссии о выявленных в процессе контрольных мероприятий нарушениях и злоупотреблениях;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обеспечивать сохранность полученных документов, отчетов и других материалов, проверяемых в ходе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Члены комиссии имеют право: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проходить во все здания и помещения, занимаемые учреждением, с учетом ограничений, установленных законодательством;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ходатайствовать перед председателем комиссии о представлении им необходимых для проверки документов и сведений (информации).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3.3. Руководитель и проверяемые должностные лица учреждения в процессе контрольных мероприятий обязаны: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предоставить внутрипроверочной комиссии помещение, оборудованное персональным компьютером и позволяющее обеспечить сохранность переданных документов;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оказывать содействие в проведении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представлять по требованию председателя комиссии и в установленные им сроки документы, необходимые для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давать справки и объяснения в устной и письменной форме по вопросам, возникающим в ходе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3.4. Внутрипроверочная комиссия несет ответственность за качественное проведение контрольных мероприятий в соответствии с законодательством Российской Федерации.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3.5. Члены комиссии освобождаются от выполнения своих функциональных обязанностей по основной занимаемой должности на весь срок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4. Оформление результатов контрольных мероприятий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4.1. По итогам проведения контрольных мероприятий внутрипроверочная комиссия анализирует их результаты и составляет: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 проведении плановой проверки - акт проверки ФХД учреждения за соответствующее полугодие;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 проведении внеплановой проверки - акт проверки отдельных вопросов ФХД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Акт проверки ФХД (акт проверки отдельных вопросов ФХД) учреждения составляется в двух экземплярах, подписывается председателем и членами комиссии, </w:t>
      </w:r>
      <w:r>
        <w:rPr>
          <w:rFonts w:ascii="Times New Roman" w:hAnsi="Times New Roman" w:cs="Times New Roman"/>
          <w:sz w:val="24"/>
          <w:szCs w:val="24"/>
        </w:rPr>
        <w:t xml:space="preserve"> а также </w:t>
      </w:r>
      <w:r w:rsidRPr="002A4AFE">
        <w:rPr>
          <w:rFonts w:ascii="Times New Roman" w:hAnsi="Times New Roman" w:cs="Times New Roman"/>
          <w:sz w:val="24"/>
          <w:szCs w:val="24"/>
        </w:rPr>
        <w:t>руководителями структурных подразделений,</w:t>
      </w:r>
      <w:r>
        <w:rPr>
          <w:rFonts w:ascii="Times New Roman" w:hAnsi="Times New Roman" w:cs="Times New Roman"/>
          <w:sz w:val="24"/>
          <w:szCs w:val="24"/>
        </w:rPr>
        <w:t xml:space="preserve"> в которых проводилась проверка (при их наличии), либо должностными лицами, в осуществлении функций которых осуществлена проверка </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Акт проверки ФХД должен содержать следующие сведения: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тему и перечень объектов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срок проведения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характеристику и описание состояния объектов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описание выявленных нарушений и злоупотреблений, а также причины их возникновения;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выводы о состоянии ФХД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предложения по устранению выявленных нарушений, недостатков с указанием сроков и ответственных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При составлении акта должна обеспечиваться объективность, обоснованность, системность, четкость, доступность и лаконичность изложения текста.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Результаты проверки, отражаемые в акте, подтверждаются документами (копиями документов), результатами контрольных действий, объяснениями должностных и материально ответственных лиц и другими материалами, которые являются приложением к акту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Руководители </w:t>
      </w:r>
      <w:r w:rsidRPr="002A4AFE">
        <w:rPr>
          <w:rFonts w:ascii="Times New Roman" w:hAnsi="Times New Roman" w:cs="Times New Roman"/>
          <w:sz w:val="24"/>
          <w:szCs w:val="24"/>
        </w:rPr>
        <w:t>структурных подразделений, в которых проводилась проверка</w:t>
      </w:r>
      <w:r>
        <w:rPr>
          <w:rFonts w:ascii="Times New Roman" w:hAnsi="Times New Roman" w:cs="Times New Roman"/>
          <w:sz w:val="24"/>
          <w:szCs w:val="24"/>
        </w:rPr>
        <w:t xml:space="preserve"> (при их наличии)</w:t>
      </w:r>
      <w:r w:rsidRPr="002A4AFE">
        <w:rPr>
          <w:rFonts w:ascii="Times New Roman" w:hAnsi="Times New Roman" w:cs="Times New Roman"/>
          <w:sz w:val="24"/>
          <w:szCs w:val="24"/>
        </w:rPr>
        <w:t>,</w:t>
      </w:r>
      <w:r>
        <w:rPr>
          <w:rFonts w:ascii="Times New Roman" w:hAnsi="Times New Roman" w:cs="Times New Roman"/>
          <w:sz w:val="24"/>
          <w:szCs w:val="24"/>
        </w:rPr>
        <w:t xml:space="preserve"> либо </w:t>
      </w:r>
      <w:r w:rsidRPr="002A4AFE">
        <w:rPr>
          <w:rFonts w:ascii="Times New Roman" w:hAnsi="Times New Roman" w:cs="Times New Roman"/>
          <w:sz w:val="24"/>
          <w:szCs w:val="24"/>
        </w:rPr>
        <w:t xml:space="preserve"> </w:t>
      </w:r>
      <w:r>
        <w:rPr>
          <w:rFonts w:ascii="Times New Roman" w:hAnsi="Times New Roman" w:cs="Times New Roman"/>
          <w:sz w:val="24"/>
          <w:szCs w:val="24"/>
        </w:rPr>
        <w:t xml:space="preserve">должностные лица учреждения, в функции и полномочия которых входили объекты проверки,  </w:t>
      </w:r>
      <w:r w:rsidRPr="002A4AFE">
        <w:rPr>
          <w:rFonts w:ascii="Times New Roman" w:hAnsi="Times New Roman" w:cs="Times New Roman"/>
          <w:sz w:val="24"/>
          <w:szCs w:val="24"/>
        </w:rPr>
        <w:t>не вправе отказаться от подписания акта. При наличии возражений к акту прикладываются письменные возражения указанных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Подписанные экземпляры актов проверки ФХД представляются председателем комиссии на утверждение руководителю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После утверждения руководителем акта проверки ФХД проводится совещание о подведении итогов проверки ФХД учреждения с привлечением должностных лиц, установленных руководителем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На основании утвержденного акта проверки и проведенного совещания издается приказ руководителя учреждения о мерах по устранению выявленных нарушений (замечаний).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Первый экземпляр акта проверки ФХД учреждения хранится в отделе/службе делопроизводства уч</w:t>
      </w:r>
      <w:r>
        <w:rPr>
          <w:rFonts w:ascii="Times New Roman" w:hAnsi="Times New Roman" w:cs="Times New Roman"/>
          <w:sz w:val="24"/>
          <w:szCs w:val="24"/>
        </w:rPr>
        <w:t>реждения, второй передается в течение пяти рабочих дней со дня его подписания  в МКУ «Центр бухгалтерского обслуживания»</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4.2. О выполнении мер (предложений), вынесенных в акте проверки, ответственные лица докладывают в письменной форме председателю комиссии. Председатель комиссии обобщает полученные материалы по устранению нарушений (недостатков) и представляет письменный доклад руководителю учреждения. Доклад об устранении выявленных нарушений (недостатков) хранится в отделе/службе делопроизводства учреждения, копия </w:t>
      </w:r>
      <w:r>
        <w:rPr>
          <w:rFonts w:ascii="Times New Roman" w:hAnsi="Times New Roman" w:cs="Times New Roman"/>
          <w:sz w:val="24"/>
          <w:szCs w:val="24"/>
        </w:rPr>
        <w:t>– в МКУ «Центр бухгалтерского обслуживания»</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4.3. По окончании года внутрипроверочная комиссия представляет руководителю учреждения отчет о проделанной работе.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В отчете отражаются: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сведения о выполнении проведенных плановых и внеплановых контрольных мероприятий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результаты контрольных мероприятий за отчетный период;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анализ выявленных нарушений (недостатков) по сравнению с предыдущим периодом;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сведения о выполнении мер по устранению выявленных нарушений и недостатков;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вывод о состоянии ФХД учреждения за отчетный период.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 итогам года руководитель учреждения проводит совещание о состоянии ФХД учреждения за соответствующий период.</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11</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8" w:name="Par1347"/>
      <w:bookmarkEnd w:id="28"/>
      <w:r w:rsidRPr="002A4AFE">
        <w:rPr>
          <w:rFonts w:ascii="Times New Roman" w:hAnsi="Times New Roman" w:cs="Times New Roman"/>
          <w:b/>
          <w:bCs/>
          <w:sz w:val="24"/>
          <w:szCs w:val="24"/>
        </w:rPr>
        <w:t>Порядок признания в учете событий после отчетной даты</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и порядок раскрытия информации об этих событиях</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в бюджетной (финансовой)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В настоящем Порядке установлены правила отражения и признания в бюджетном учете, а также раскрытия в бюджетной (финансовой) отчетности учреждения событий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1.2. Ответственным за принятие решения об отражении событий после отчетной даты в учете и отчетности учреждения является </w:t>
      </w:r>
      <w:r>
        <w:rPr>
          <w:rFonts w:ascii="Times New Roman" w:hAnsi="Times New Roman" w:cs="Times New Roman"/>
          <w:sz w:val="24"/>
          <w:szCs w:val="24"/>
        </w:rPr>
        <w:t xml:space="preserve">руководитель учреждения и директор, </w:t>
      </w:r>
      <w:r w:rsidRPr="002A4AFE">
        <w:rPr>
          <w:rFonts w:ascii="Times New Roman" w:hAnsi="Times New Roman" w:cs="Times New Roman"/>
          <w:sz w:val="24"/>
          <w:szCs w:val="24"/>
        </w:rPr>
        <w:t xml:space="preserve">главный бухгалтер </w:t>
      </w:r>
      <w:r>
        <w:rPr>
          <w:rFonts w:ascii="Times New Roman" w:hAnsi="Times New Roman" w:cs="Times New Roman"/>
          <w:sz w:val="24"/>
          <w:szCs w:val="24"/>
        </w:rPr>
        <w:t>МКУ «Центр бухгалтерского обслуживани</w:t>
      </w:r>
      <w:r w:rsidRPr="002A4AFE">
        <w:rPr>
          <w:rFonts w:ascii="Times New Roman" w:hAnsi="Times New Roman" w:cs="Times New Roman"/>
          <w:sz w:val="24"/>
          <w:szCs w:val="24"/>
        </w:rPr>
        <w:t>я</w:t>
      </w:r>
      <w:r>
        <w:rPr>
          <w:rFonts w:ascii="Times New Roman" w:hAnsi="Times New Roman" w:cs="Times New Roman"/>
          <w:sz w:val="24"/>
          <w:szCs w:val="24"/>
        </w:rPr>
        <w:t>»</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Первичными учетными документами, отражающими событие после отчетной даты, являются документы, поступившие не позднее чем за два рабочих дня до установленного срока сдачи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Понятие события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бюджетной (финансовой)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2.2. Датой подписания отчетности считается фактическая дата подписания в установленном порядке полного комплекта бюджетной (финансовой)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Существенность события после отчетной даты учреждение определяет самостоятельно, исходя из установленных требований к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К событиям после отчетной даты относятся: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события, подтверждающие условия, существовавшие на отчетную дату;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события, свидетельствующие об условиях, возникших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Отражение, признание событий после отчетной даты</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в учете и раскрытие в отчетности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Событие, которое подтверждает условия хозяйственной деятельности, существовавшие на отчетную дату, отражается в следующем порядке: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счетам бюджетного учета записи формируются на конец отчетного периода;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отчетность за отчетный период формируется с учетом уточненных данных бюджетного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3.3. Событие, которое свидетельствует об условиях хозяйственной деятельности, возникших после отчетной даты, отражается в следующем порядке: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счетам бюджетного учета записи формируются в общем порядке в периоде, следующем за отчетным;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числовые данные отчетности не корректируются в связи с событием;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4. Перечень фактов хозяйственной жизни,</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которые признаются событиями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4.1. Событиями после отчетной даты, которые подтверждают условия хозяйственной деятельности, существовавшие на отчетную дату, являются: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объявление в установленном порядке банкротом дебитора, в отношении которого по состоянию на отчетную дату осуществлялась процедура банкротства;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завершение после отчетной даты судебного производства, в результате которого подтверждается наличие на отчетную дату актива и (или) обязательства;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получение информации, указывающей на обесценение активов на отчетную дату или на необходимость корректировки признанного на отчетную дату убытка от обесценения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обнаружение ошибки в данных бюджетного учета за отчетный период до даты подписания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другие события, соответствующие признакам события, которым подтверждаются существовавшие на отчетную дату условия.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4.2. Событиями после отчетной даты, свидетельствующими о возникших после этой даты условиях хозяйственной деятельности, являются: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изменение после отчетной даты кадастровых оценок нефинансовых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принятие решения о реорганизации или ликвидации (упразднении) субъекта учета, о котором не было известно по состоянию на отчетную дату;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существенное поступление или выбытие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пожар, авария, стихийное бедствие или другая чрезвычайная ситуация, в результате которой уничтожены или значительно повреждены активы;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публичные объявления об изменениях политики, планов и намерений органа, осуществляющего полномочия собственника, которые могут оказать влияние на полномочия и функции субъекта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изменение величины активов и (или) обязательств, произошедшее в результате изменения после отчетной даты курсов иностранных валют;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начало судебного производства, которое связано исключительно с событиями, произошедшими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другие события, которые соответствуют признакам события, свидетельствующего о возникших после отчетной даты условиях.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12</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9" w:name="Par1410"/>
      <w:bookmarkEnd w:id="29"/>
      <w:r w:rsidRPr="002A4AFE">
        <w:rPr>
          <w:rFonts w:ascii="Times New Roman" w:hAnsi="Times New Roman" w:cs="Times New Roman"/>
          <w:b/>
          <w:bCs/>
          <w:sz w:val="24"/>
          <w:szCs w:val="24"/>
        </w:rPr>
        <w:t>Порядок формирования и использования</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резервов предстоящих расходов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В учреждении формируются следующие резервы: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для оплаты отпусков за фактически отработанное время и компенсаций за неиспользованный отпуск работникам учреждения, включая платежи по страховым взносам с указанных сумм (далее - Резерв для оплаты отпусков);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для оплаты фактически осуществленных на отчетную дату затрат, по которым не поступили документы контрагентов (далее - Резерв по расходам без документов).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1.2. Каждый резерв используется на покрытие только тех расходов, в отношении которых он был создан.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Признание в учете расходов, в отношении которых сформирован резерв, осуществляется за счет суммы созданного резерва учреждения. При его недостаточности соответствующие суммы отражаются в составе расходов текущего периода.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Резерв для оплаты отпусков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Для расчета Резерва для оплаты отпусков осуществляется оценка обязательств по состоянию на конец каждого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2.2. Оценочное обязательство на оплату отпусков определяется ежеквартально на последний день квартала исходя из дней неиспользованного отпуска по всем сотрудникам учреждения на эту дату.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В число неиспользованных дней отпуска включаются только те дни, право на которые работники уже заработали и не использовали на конец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2.3. Для определения размера обязательства начальник отдела кадров представляет в бухгалтерию сведения о неиспользованных днях отпуска по каждому работнику за пять рабочих дней до окончания каждого квартала по форме, приведенной в </w:t>
      </w:r>
      <w:hyperlink w:anchor="Par1468" w:history="1">
        <w:r w:rsidRPr="002A4AFE">
          <w:rPr>
            <w:rFonts w:ascii="Times New Roman" w:hAnsi="Times New Roman" w:cs="Times New Roman"/>
            <w:sz w:val="24"/>
            <w:szCs w:val="24"/>
          </w:rPr>
          <w:t>Приложении №</w:t>
        </w:r>
        <w:r>
          <w:rPr>
            <w:rFonts w:ascii="Times New Roman" w:hAnsi="Times New Roman" w:cs="Times New Roman"/>
            <w:sz w:val="24"/>
            <w:szCs w:val="24"/>
          </w:rPr>
          <w:t xml:space="preserve"> </w:t>
        </w:r>
        <w:r w:rsidRPr="002A4AFE">
          <w:rPr>
            <w:rFonts w:ascii="Times New Roman" w:hAnsi="Times New Roman" w:cs="Times New Roman"/>
            <w:sz w:val="24"/>
            <w:szCs w:val="24"/>
          </w:rPr>
          <w:t>1</w:t>
        </w:r>
      </w:hyperlink>
      <w:r w:rsidRPr="002A4AFE">
        <w:rPr>
          <w:rFonts w:ascii="Times New Roman" w:hAnsi="Times New Roman" w:cs="Times New Roman"/>
          <w:sz w:val="24"/>
          <w:szCs w:val="24"/>
        </w:rPr>
        <w:t xml:space="preserve"> к настоящему Порядку.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Резерв для оплаты отпусков состоит из определяемых отдельно обязательств: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 оплату отпусков работникам;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 уплату страховых взносов.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2.5. Расчет оценки обязательства на оплату отпусков производится по учреждению в целом по формуле: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5F698F"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position w:val="-1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9.5pt;height:18.75pt;visibility:visible">
            <v:imagedata r:id="rId242" o:title=""/>
          </v:shape>
        </w:pict>
      </w:r>
      <w:r w:rsidR="00BB6B31"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где К</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количество неиспользованных n-м сотрудником дней отпуска по состоянию на конец соответствующего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СЗП</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xml:space="preserve">- средний дневной заработок n-ого работника, определяемый по состоянию на конец квартала в соответствии с </w:t>
      </w:r>
      <w:hyperlink r:id="rId243" w:history="1">
        <w:r w:rsidRPr="002A4AFE">
          <w:rPr>
            <w:rFonts w:ascii="Times New Roman" w:hAnsi="Times New Roman" w:cs="Times New Roman"/>
            <w:sz w:val="24"/>
            <w:szCs w:val="24"/>
          </w:rPr>
          <w:t>п. 10</w:t>
        </w:r>
      </w:hyperlink>
      <w:r w:rsidRPr="002A4AFE">
        <w:rPr>
          <w:rFonts w:ascii="Times New Roman" w:hAnsi="Times New Roman" w:cs="Times New Roman"/>
          <w:sz w:val="24"/>
          <w:szCs w:val="24"/>
        </w:rPr>
        <w:t xml:space="preserve"> Положения об особенностях порядка исчисления средней заработной платы (утв. Постановлением Правительства РФ от 24.12.2007 №922);</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число работников учреждения, имеющих право на оплачиваемые отпуска по состоянию на конец соответствующего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2.6. Оценка обязательств по сумме страховых взносов рассчитывается в среднем по учреждению по формуле: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Обязательство на уплату страховых взносов = Обязательство на оплату отпусков x С,</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где С - средневзвешенная ставка страховых взносов за последний месяц соответствующего квартала.</w:t>
      </w: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2.7. Сумма Резерва для оплаты отпусков по состоянию на конец квартала определяется как сумма величины обязательства на оплату отпусков и обязательства на уплату страховых взносов.</w:t>
      </w: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w:t>
      </w:r>
      <w:r>
        <w:rPr>
          <w:rFonts w:ascii="Times New Roman" w:hAnsi="Times New Roman" w:cs="Times New Roman"/>
          <w:sz w:val="24"/>
          <w:szCs w:val="24"/>
        </w:rPr>
        <w:t xml:space="preserve"> МКУ «Центр бухгалтерского обслуживания»</w:t>
      </w:r>
      <w:r w:rsidRPr="002A4AFE">
        <w:rPr>
          <w:rFonts w:ascii="Times New Roman" w:hAnsi="Times New Roman" w:cs="Times New Roman"/>
          <w:sz w:val="24"/>
          <w:szCs w:val="24"/>
        </w:rPr>
        <w:t>.</w:t>
      </w: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2.9. В случае если на 31 марта (30 июня, 30 сентября, 31 декабря) рассчитанная величина Резерва для оплаты отпусков больше суммы Резерва, фактически отраженной на счете 0 401 61 000, Резерв увеличивается на разницу между этими величинами. Доначисленная сумма Резерва относится на расходы текущего финансового года.</w:t>
      </w:r>
    </w:p>
    <w:p w:rsidR="00BB6B31" w:rsidRPr="002A4AFE"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2.10. Если на 31 марта (30 июня, 30 сентября, 31 декабря) рассчитанная величина Резерва для оплаты отпусков меньше суммы Резерва, фактически отраженной на счете 0 401 61 000,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Резерв по расходам без документов</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3.1. Резерв по расходам без документов создается в случае, когда учреждением фактически осуществлены расходы, однако соответствующие документы от контрагента не получены (по любым причинам).</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3.2. Примеры расходов, по которым создается Резерв:</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расходы на электроэнергию, тепловую энергию, водоснабжение и т.п., по которым не поступили счета ресурсоснабжающих организаций;</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расходы в виде периодических платежей, если имеются основания для их осуществления, установленные нормативными актами и (или) договором.</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3.3. Работник учреждения, ответственный за осуществление расходов и (или) за взаимодействие с соответствующим контрагентом, обязан сообщить </w:t>
      </w:r>
      <w:r>
        <w:rPr>
          <w:rFonts w:ascii="Times New Roman" w:hAnsi="Times New Roman" w:cs="Times New Roman"/>
          <w:sz w:val="24"/>
          <w:szCs w:val="24"/>
        </w:rPr>
        <w:t xml:space="preserve">директору либо </w:t>
      </w:r>
      <w:r w:rsidRPr="002A4AFE">
        <w:rPr>
          <w:rFonts w:ascii="Times New Roman" w:hAnsi="Times New Roman" w:cs="Times New Roman"/>
          <w:sz w:val="24"/>
          <w:szCs w:val="24"/>
        </w:rPr>
        <w:t xml:space="preserve">главному бухгалтеру </w:t>
      </w:r>
      <w:r>
        <w:rPr>
          <w:rFonts w:ascii="Times New Roman" w:hAnsi="Times New Roman" w:cs="Times New Roman"/>
          <w:sz w:val="24"/>
          <w:szCs w:val="24"/>
        </w:rPr>
        <w:t xml:space="preserve">МКУ «Центр бухгалтерского обслуживания» </w:t>
      </w:r>
      <w:r w:rsidRPr="002A4AFE">
        <w:rPr>
          <w:rFonts w:ascii="Times New Roman" w:hAnsi="Times New Roman" w:cs="Times New Roman"/>
          <w:sz w:val="24"/>
          <w:szCs w:val="24"/>
        </w:rPr>
        <w:t>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3.4. Резерв создается в сумме, отражающей наиболее достоверную денежную оценку расходов, необходимых для расчетов с контрагентом.</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3.5.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3.6. Величина создаваемого Резерва определяется комиссией по поступлению и выбытию активов. Решение о создании Резерва и о его сумме оформляется соответствующим протоколом.</w:t>
      </w:r>
    </w:p>
    <w:p w:rsidR="00BB6B31" w:rsidRPr="002A4AFE" w:rsidRDefault="00BB6B31" w:rsidP="00FF0B23">
      <w:pPr>
        <w:autoSpaceDE w:val="0"/>
        <w:autoSpaceDN w:val="0"/>
        <w:adjustRightInd w:val="0"/>
        <w:spacing w:after="0" w:line="240" w:lineRule="auto"/>
        <w:ind w:firstLine="539"/>
        <w:jc w:val="both"/>
        <w:rPr>
          <w:rFonts w:ascii="Times New Roman" w:hAnsi="Times New Roman" w:cs="Times New Roman"/>
          <w:sz w:val="24"/>
          <w:szCs w:val="24"/>
        </w:rPr>
      </w:pPr>
      <w:r w:rsidRPr="002A4AFE">
        <w:rPr>
          <w:rFonts w:ascii="Times New Roman" w:hAnsi="Times New Roman" w:cs="Times New Roman"/>
          <w:sz w:val="24"/>
          <w:szCs w:val="24"/>
        </w:rPr>
        <w:t>3.7. При поступлении документов от контрагента на основании этих документов отражаются фактические расходы учреждения в следующем порядке:</w:t>
      </w:r>
    </w:p>
    <w:p w:rsidR="00BB6B31" w:rsidRDefault="00BB6B31" w:rsidP="00FF0B23">
      <w:pPr>
        <w:autoSpaceDE w:val="0"/>
        <w:autoSpaceDN w:val="0"/>
        <w:adjustRightInd w:val="0"/>
        <w:spacing w:after="0" w:line="240" w:lineRule="auto"/>
        <w:ind w:firstLine="539"/>
        <w:jc w:val="both"/>
        <w:rPr>
          <w:rFonts w:ascii="Times New Roman" w:hAnsi="Times New Roman" w:cs="Times New Roman"/>
          <w:sz w:val="24"/>
          <w:szCs w:val="24"/>
        </w:rPr>
      </w:pPr>
      <w:r w:rsidRPr="002A4AFE">
        <w:rPr>
          <w:rFonts w:ascii="Times New Roman" w:hAnsi="Times New Roman" w:cs="Times New Roman"/>
          <w:sz w:val="24"/>
          <w:szCs w:val="24"/>
        </w:rPr>
        <w:lastRenderedPageBreak/>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BB6B31" w:rsidRPr="002A4AFE" w:rsidRDefault="00BB6B31" w:rsidP="00FF0B23">
      <w:pPr>
        <w:autoSpaceDE w:val="0"/>
        <w:autoSpaceDN w:val="0"/>
        <w:adjustRightInd w:val="0"/>
        <w:spacing w:after="0" w:line="240" w:lineRule="auto"/>
        <w:ind w:firstLine="539"/>
        <w:jc w:val="both"/>
        <w:rPr>
          <w:rFonts w:ascii="Times New Roman" w:hAnsi="Times New Roman" w:cs="Times New Roman"/>
          <w:sz w:val="24"/>
          <w:szCs w:val="24"/>
        </w:rPr>
      </w:pPr>
      <w:r w:rsidRPr="002A4AFE">
        <w:rPr>
          <w:rFonts w:ascii="Times New Roman" w:hAnsi="Times New Roman" w:cs="Times New Roman"/>
          <w:sz w:val="24"/>
          <w:szCs w:val="24"/>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outlineLvl w:val="2"/>
        <w:rPr>
          <w:rFonts w:ascii="Times New Roman" w:hAnsi="Times New Roman" w:cs="Times New Roman"/>
          <w:sz w:val="24"/>
          <w:szCs w:val="24"/>
        </w:rPr>
      </w:pPr>
      <w:r w:rsidRPr="002A4AFE">
        <w:rPr>
          <w:rFonts w:ascii="Times New Roman" w:hAnsi="Times New Roman" w:cs="Times New Roman"/>
          <w:sz w:val="24"/>
          <w:szCs w:val="24"/>
        </w:rPr>
        <w:t>Приложение №1 к Порядку</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bookmarkStart w:id="30" w:name="Par1468"/>
      <w:bookmarkEnd w:id="30"/>
      <w:r w:rsidRPr="002A4AFE">
        <w:rPr>
          <w:rFonts w:ascii="Times New Roman" w:hAnsi="Times New Roman" w:cs="Times New Roman"/>
          <w:b/>
          <w:bCs/>
          <w:sz w:val="24"/>
          <w:szCs w:val="24"/>
        </w:rPr>
        <w:t>Сведения о количестве неиспользованных дней отпуска</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по состоянию на "___" _________ 20__ г.</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2268"/>
        <w:gridCol w:w="3402"/>
      </w:tblGrid>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№п/п</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Ф.И.О.</w:t>
            </w:r>
          </w:p>
        </w:tc>
        <w:tc>
          <w:tcPr>
            <w:tcW w:w="3402"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Количество неиспользованных дней отпуска за фактически отработанное время</w:t>
            </w: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r>
    </w:tbl>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835"/>
        <w:gridCol w:w="2551"/>
        <w:gridCol w:w="3685"/>
      </w:tblGrid>
      <w:tr w:rsidR="00BB6B31" w:rsidRPr="00AA20EE">
        <w:tc>
          <w:tcPr>
            <w:tcW w:w="2835" w:type="dxa"/>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Руководитель</w:t>
            </w:r>
          </w:p>
        </w:tc>
        <w:tc>
          <w:tcPr>
            <w:tcW w:w="2551"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____________________</w:t>
            </w:r>
          </w:p>
        </w:tc>
        <w:tc>
          <w:tcPr>
            <w:tcW w:w="3685"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(____________________________)</w:t>
            </w:r>
          </w:p>
        </w:tc>
      </w:tr>
      <w:tr w:rsidR="00BB6B31" w:rsidRPr="00AA20EE">
        <w:tc>
          <w:tcPr>
            <w:tcW w:w="2835" w:type="dxa"/>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2551"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подпись</w:t>
            </w:r>
          </w:p>
        </w:tc>
        <w:tc>
          <w:tcPr>
            <w:tcW w:w="3685"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расшифровка</w:t>
            </w:r>
          </w:p>
        </w:tc>
      </w:tr>
    </w:tbl>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"___" _____________ 20__ г.</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13</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bookmarkStart w:id="31" w:name="Par1497"/>
      <w:bookmarkEnd w:id="31"/>
      <w:r w:rsidRPr="002A4AFE">
        <w:rPr>
          <w:rFonts w:ascii="Times New Roman" w:hAnsi="Times New Roman" w:cs="Times New Roman"/>
          <w:b/>
          <w:bCs/>
          <w:sz w:val="24"/>
          <w:szCs w:val="24"/>
        </w:rPr>
        <w:t>Порядок определения дисконтированной стоимости</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арендных платежей при неоперационной (финансовой) аренде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b/>
          <w:bCs/>
          <w:sz w:val="24"/>
          <w:szCs w:val="24"/>
        </w:rPr>
        <w:t>Дисконтированная стоимость арендных платежей (ДСАП)</w:t>
      </w:r>
      <w:r w:rsidRPr="002A4AFE">
        <w:rPr>
          <w:rFonts w:ascii="Times New Roman" w:hAnsi="Times New Roman" w:cs="Times New Roman"/>
          <w:sz w:val="24"/>
          <w:szCs w:val="24"/>
        </w:rPr>
        <w:t xml:space="preserve">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5F698F" w:rsidP="0049548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noProof/>
          <w:position w:val="-8"/>
          <w:sz w:val="24"/>
          <w:szCs w:val="24"/>
          <w:lang w:eastAsia="ru-RU"/>
        </w:rPr>
        <w:pict>
          <v:shape id="Рисунок 2" o:spid="_x0000_i1026" type="#_x0000_t75" style="width:201.75pt;height:17.25pt;visibility:visible">
            <v:imagedata r:id="rId244" o:title=""/>
          </v:shape>
        </w:pict>
      </w:r>
      <w:r w:rsidR="00BB6B31" w:rsidRPr="002A4AFE">
        <w:rPr>
          <w:rFonts w:ascii="Times New Roman" w:hAnsi="Times New Roman" w:cs="Times New Roman"/>
          <w:sz w:val="24"/>
          <w:szCs w:val="24"/>
        </w:rPr>
        <w:t>,</w:t>
      </w:r>
    </w:p>
    <w:p w:rsidR="00BB6B31"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где </w:t>
      </w:r>
      <w:r w:rsidR="005F698F">
        <w:rPr>
          <w:rFonts w:ascii="Times New Roman" w:hAnsi="Times New Roman" w:cs="Times New Roman"/>
          <w:noProof/>
          <w:position w:val="-8"/>
          <w:sz w:val="24"/>
          <w:szCs w:val="24"/>
          <w:lang w:eastAsia="ru-RU"/>
        </w:rPr>
        <w:pict>
          <v:shape id="Рисунок 3" o:spid="_x0000_i1027" type="#_x0000_t75" style="width:9pt;height:17.25pt;visibility:visible">
            <v:imagedata r:id="rId245" o:title=""/>
          </v:shape>
        </w:pict>
      </w:r>
      <w:r w:rsidRPr="002A4AFE">
        <w:rPr>
          <w:rFonts w:ascii="Times New Roman" w:hAnsi="Times New Roman" w:cs="Times New Roman"/>
          <w:sz w:val="24"/>
          <w:szCs w:val="24"/>
        </w:rPr>
        <w:t xml:space="preserve">, </w:t>
      </w:r>
      <w:r w:rsidR="005F698F">
        <w:rPr>
          <w:rFonts w:ascii="Times New Roman" w:hAnsi="Times New Roman" w:cs="Times New Roman"/>
          <w:noProof/>
          <w:position w:val="-8"/>
          <w:sz w:val="24"/>
          <w:szCs w:val="24"/>
          <w:lang w:eastAsia="ru-RU"/>
        </w:rPr>
        <w:pict>
          <v:shape id="Рисунок 4" o:spid="_x0000_i1028" type="#_x0000_t75" style="width:9pt;height:17.25pt;visibility:visible">
            <v:imagedata r:id="rId246" o:title=""/>
          </v:shape>
        </w:pict>
      </w:r>
      <w:r w:rsidRPr="002A4AFE">
        <w:rPr>
          <w:rFonts w:ascii="Times New Roman" w:hAnsi="Times New Roman" w:cs="Times New Roman"/>
          <w:sz w:val="24"/>
          <w:szCs w:val="24"/>
        </w:rPr>
        <w:t xml:space="preserve">, </w:t>
      </w:r>
      <w:r w:rsidR="005F698F">
        <w:rPr>
          <w:rFonts w:ascii="Times New Roman" w:hAnsi="Times New Roman" w:cs="Times New Roman"/>
          <w:noProof/>
          <w:position w:val="-8"/>
          <w:sz w:val="24"/>
          <w:szCs w:val="24"/>
          <w:lang w:eastAsia="ru-RU"/>
        </w:rPr>
        <w:pict>
          <v:shape id="Рисунок 5" o:spid="_x0000_i1029" type="#_x0000_t75" style="width:9pt;height:17.25pt;visibility:visible">
            <v:imagedata r:id="rId247" o:title=""/>
          </v:shape>
        </w:pict>
      </w:r>
      <w:r w:rsidRPr="002A4AFE">
        <w:rPr>
          <w:rFonts w:ascii="Times New Roman" w:hAnsi="Times New Roman" w:cs="Times New Roman"/>
          <w:sz w:val="24"/>
          <w:szCs w:val="24"/>
        </w:rPr>
        <w:t xml:space="preserve"> - сумма арендных платежей за первый, второй и каждый последующий год (период) действия договора;</w:t>
      </w:r>
    </w:p>
    <w:p w:rsidR="00BB6B31" w:rsidRPr="002A4AFE"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К</w:t>
      </w:r>
      <w:r w:rsidRPr="002A4AFE">
        <w:rPr>
          <w:rFonts w:ascii="Times New Roman" w:hAnsi="Times New Roman" w:cs="Times New Roman"/>
          <w:sz w:val="24"/>
          <w:szCs w:val="24"/>
          <w:vertAlign w:val="subscript"/>
        </w:rPr>
        <w:t>1</w:t>
      </w:r>
      <w:r w:rsidRPr="002A4AFE">
        <w:rPr>
          <w:rFonts w:ascii="Times New Roman" w:hAnsi="Times New Roman" w:cs="Times New Roman"/>
          <w:sz w:val="24"/>
          <w:szCs w:val="24"/>
        </w:rPr>
        <w:t>, К</w:t>
      </w:r>
      <w:r w:rsidRPr="002A4AFE">
        <w:rPr>
          <w:rFonts w:ascii="Times New Roman" w:hAnsi="Times New Roman" w:cs="Times New Roman"/>
          <w:sz w:val="24"/>
          <w:szCs w:val="24"/>
          <w:vertAlign w:val="subscript"/>
        </w:rPr>
        <w:t>2</w:t>
      </w:r>
      <w:r w:rsidRPr="002A4AFE">
        <w:rPr>
          <w:rFonts w:ascii="Times New Roman" w:hAnsi="Times New Roman" w:cs="Times New Roman"/>
          <w:sz w:val="24"/>
          <w:szCs w:val="24"/>
        </w:rPr>
        <w:t>, К</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коэффициент дисконтирования для первого, второго и каждого последующего года (периода) действия договора.</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b/>
          <w:bCs/>
          <w:sz w:val="24"/>
          <w:szCs w:val="24"/>
        </w:rPr>
        <w:t>Коэффициент дисконтирования</w:t>
      </w:r>
      <w:r w:rsidRPr="002A4AFE">
        <w:rPr>
          <w:rFonts w:ascii="Times New Roman" w:hAnsi="Times New Roman" w:cs="Times New Roman"/>
          <w:sz w:val="24"/>
          <w:szCs w:val="24"/>
        </w:rPr>
        <w:t xml:space="preserve"> определяется по формуле: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К</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1 / (1 + С)</w:t>
      </w:r>
      <w:r w:rsidRPr="002A4AFE">
        <w:rPr>
          <w:rFonts w:ascii="Times New Roman" w:hAnsi="Times New Roman" w:cs="Times New Roman"/>
          <w:sz w:val="24"/>
          <w:szCs w:val="24"/>
          <w:vertAlign w:val="superscript"/>
        </w:rPr>
        <w:t>n</w:t>
      </w:r>
      <w:r w:rsidRPr="002A4AFE">
        <w:rPr>
          <w:rFonts w:ascii="Times New Roman" w:hAnsi="Times New Roman" w:cs="Times New Roman"/>
          <w:sz w:val="24"/>
          <w:szCs w:val="24"/>
        </w:rPr>
        <w:t>,</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где С - процентная ставка, заложенная в арендных платежах;</w:t>
      </w:r>
    </w:p>
    <w:p w:rsidR="00BB6B31" w:rsidRPr="002A4AFE"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год (период) дисконтирования.</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b/>
          <w:bCs/>
          <w:sz w:val="24"/>
          <w:szCs w:val="24"/>
        </w:rPr>
        <w:t>Процентная ставка, заложенная в арендных платежах</w:t>
      </w:r>
      <w:r w:rsidRPr="002A4AFE">
        <w:rPr>
          <w:rFonts w:ascii="Times New Roman" w:hAnsi="Times New Roman" w:cs="Times New Roman"/>
          <w:sz w:val="24"/>
          <w:szCs w:val="24"/>
        </w:rPr>
        <w:t>, выбирается с учетом условий договора. Если она не указана как условие договора, применяется в значении, равном ключевой ставке Банка России, действующей на дату классификации объектов учета аренды.</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248" w:history="1">
        <w:r w:rsidRPr="002A4AFE">
          <w:rPr>
            <w:rFonts w:ascii="Times New Roman" w:hAnsi="Times New Roman" w:cs="Times New Roman"/>
            <w:i/>
            <w:iCs/>
            <w:sz w:val="24"/>
            <w:szCs w:val="24"/>
          </w:rPr>
          <w:t>п. 18.3</w:t>
        </w:r>
      </w:hyperlink>
      <w:r w:rsidRPr="002A4AFE">
        <w:rPr>
          <w:rFonts w:ascii="Times New Roman" w:hAnsi="Times New Roman" w:cs="Times New Roman"/>
          <w:i/>
          <w:iCs/>
          <w:sz w:val="24"/>
          <w:szCs w:val="24"/>
        </w:rPr>
        <w:t xml:space="preserve"> ФСБУ "Аренда")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bookmarkStart w:id="32" w:name="Par1538"/>
      <w:bookmarkEnd w:id="32"/>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bookmarkStart w:id="33" w:name="Par2970"/>
      <w:bookmarkEnd w:id="33"/>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15</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Образец заявления налоговому агенту</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о предоставлении стандартного налогового вычета</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на себя на основании пп. 1 или пп. 2 п. 1 ст. 218 НК РФ</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 наименование налогового агента)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(Ф.И.О. руководителя)</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от 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Ф.И.О. работника)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Заявление о предоставлении</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стандартного налогового вычета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Я, ____________________________, в соответствии с положениями пп. ____ </w:t>
      </w:r>
      <w:hyperlink r:id="rId249" w:history="1">
        <w:r w:rsidRPr="002A4AFE">
          <w:rPr>
            <w:rFonts w:ascii="Times New Roman" w:hAnsi="Times New Roman" w:cs="Times New Roman"/>
            <w:sz w:val="24"/>
            <w:szCs w:val="24"/>
          </w:rPr>
          <w:t>п. 1 ст. 218</w:t>
        </w:r>
      </w:hyperlink>
      <w:r w:rsidRPr="002A4AFE">
        <w:rPr>
          <w:rFonts w:ascii="Times New Roman" w:hAnsi="Times New Roman" w:cs="Times New Roman"/>
          <w:sz w:val="24"/>
          <w:szCs w:val="24"/>
        </w:rPr>
        <w:t xml:space="preserve"> НК РФ прошу предоставить мне за каждый месяц налогового периода стандартный налоговый вычет на себя в размере ___________________________________________ руб.</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Основание предоставления вычета: __________________________________________ 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Приложение: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__________ 20__ г.                                 __________________</w:t>
      </w:r>
    </w:p>
    <w:p w:rsidR="00BB6B31" w:rsidRPr="002A4AFE" w:rsidRDefault="00BB6B31" w:rsidP="0049548A">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(подпись)</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Образец заявления налоговому агенту</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о предоставлении стандартных налоговых вычетов</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на детей на основании пп. 4 п. 1 ст. 218 НК РФ</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 наименование налогового агента)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(Ф.И.О. руководителя)</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от 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Ф.И.О. работника)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Заявление о предоставлении</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стандартных налоговых вычетов на детей</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Я, ____________________________, в соответствии с положениями </w:t>
      </w:r>
      <w:hyperlink r:id="rId250" w:history="1">
        <w:r w:rsidRPr="002A4AFE">
          <w:rPr>
            <w:rFonts w:ascii="Times New Roman" w:hAnsi="Times New Roman" w:cs="Times New Roman"/>
            <w:sz w:val="24"/>
            <w:szCs w:val="24"/>
          </w:rPr>
          <w:t>пп. 4 п. 1 ст. 218</w:t>
        </w:r>
      </w:hyperlink>
      <w:r w:rsidRPr="002A4AFE">
        <w:rPr>
          <w:rFonts w:ascii="Times New Roman" w:hAnsi="Times New Roman" w:cs="Times New Roman"/>
          <w:sz w:val="24"/>
          <w:szCs w:val="24"/>
        </w:rPr>
        <w:t xml:space="preserve"> НК РФ прошу предоставить мне за каждый месяц налогового периода стандартные налоговые вычеты на детей:</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_____________________________, _____ года рождения, в размере ___________</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(Ф.И.О. ребенка)</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_____________________________________________________________________ руб.;</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_____________________________, _____ года рождения, в размере ___________</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(Ф.И.О. ребенка)</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______________________________________________________________________ руб.</w:t>
      </w:r>
    </w:p>
    <w:p w:rsidR="00BB6B31"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p>
    <w:p w:rsidR="00490C70" w:rsidRPr="002A4AFE" w:rsidRDefault="00490C70" w:rsidP="00490C70">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_____________________________, _____ года рождения, в размере ___________</w:t>
      </w:r>
    </w:p>
    <w:p w:rsidR="00490C70" w:rsidRPr="002A4AFE" w:rsidRDefault="00490C70" w:rsidP="00490C70">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(Ф.И.О. ребенка)</w:t>
      </w:r>
    </w:p>
    <w:p w:rsidR="00490C70" w:rsidRDefault="00490C70" w:rsidP="00490C70">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______________________________________________________________________ руб</w:t>
      </w:r>
    </w:p>
    <w:p w:rsidR="00490C70" w:rsidRDefault="00490C70" w:rsidP="0048230C">
      <w:pPr>
        <w:autoSpaceDE w:val="0"/>
        <w:autoSpaceDN w:val="0"/>
        <w:adjustRightInd w:val="0"/>
        <w:spacing w:after="0" w:line="240" w:lineRule="auto"/>
        <w:jc w:val="both"/>
        <w:outlineLvl w:val="0"/>
        <w:rPr>
          <w:rFonts w:ascii="Times New Roman" w:hAnsi="Times New Roman" w:cs="Times New Roman"/>
          <w:sz w:val="24"/>
          <w:szCs w:val="24"/>
        </w:rPr>
      </w:pPr>
    </w:p>
    <w:p w:rsidR="00490C70" w:rsidRPr="002A4AFE" w:rsidRDefault="00490C70" w:rsidP="0048230C">
      <w:pPr>
        <w:autoSpaceDE w:val="0"/>
        <w:autoSpaceDN w:val="0"/>
        <w:adjustRightInd w:val="0"/>
        <w:spacing w:after="0" w:line="240" w:lineRule="auto"/>
        <w:jc w:val="both"/>
        <w:outlineLvl w:val="0"/>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Приложение:</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__________ 20__ г.                                 __________________</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(подпись)</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Pr="002A4AFE" w:rsidRDefault="00BB6B31">
      <w:pPr>
        <w:rPr>
          <w:rFonts w:ascii="Times New Roman" w:hAnsi="Times New Roman" w:cs="Times New Roman"/>
          <w:sz w:val="24"/>
          <w:szCs w:val="24"/>
        </w:rPr>
      </w:pPr>
    </w:p>
    <w:sectPr w:rsidR="00BB6B31" w:rsidRPr="002A4AFE" w:rsidSect="00111545">
      <w:pgSz w:w="11905" w:h="16838"/>
      <w:pgMar w:top="1134" w:right="850"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98F" w:rsidRDefault="005F698F" w:rsidP="005D1CE3">
      <w:pPr>
        <w:spacing w:after="0" w:line="240" w:lineRule="auto"/>
      </w:pPr>
      <w:r>
        <w:separator/>
      </w:r>
    </w:p>
  </w:endnote>
  <w:endnote w:type="continuationSeparator" w:id="0">
    <w:p w:rsidR="005F698F" w:rsidRDefault="005F698F" w:rsidP="005D1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98F" w:rsidRDefault="005F698F" w:rsidP="005D1CE3">
      <w:pPr>
        <w:spacing w:after="0" w:line="240" w:lineRule="auto"/>
      </w:pPr>
      <w:r>
        <w:separator/>
      </w:r>
    </w:p>
  </w:footnote>
  <w:footnote w:type="continuationSeparator" w:id="0">
    <w:p w:rsidR="005F698F" w:rsidRDefault="005F698F" w:rsidP="005D1C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11C46"/>
    <w:multiLevelType w:val="hybridMultilevel"/>
    <w:tmpl w:val="C40CADCC"/>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nsid w:val="09430558"/>
    <w:multiLevelType w:val="hybridMultilevel"/>
    <w:tmpl w:val="4F48F440"/>
    <w:lvl w:ilvl="0" w:tplc="D17060D0">
      <w:start w:val="1"/>
      <w:numFmt w:val="bullet"/>
      <w:lvlText w:val=""/>
      <w:lvlJc w:val="left"/>
      <w:pPr>
        <w:ind w:left="1004" w:hanging="360"/>
      </w:pPr>
      <w:rPr>
        <w:rFonts w:ascii="Symbol" w:hAnsi="Symbol" w:cs="Symbol" w:hint="default"/>
        <w:sz w:val="20"/>
        <w:szCs w:val="2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
    <w:nsid w:val="0AD66AE2"/>
    <w:multiLevelType w:val="multilevel"/>
    <w:tmpl w:val="5412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F12A9"/>
    <w:multiLevelType w:val="hybridMultilevel"/>
    <w:tmpl w:val="2E04D52A"/>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nsid w:val="21BB3BC1"/>
    <w:multiLevelType w:val="hybridMultilevel"/>
    <w:tmpl w:val="4C1C4926"/>
    <w:lvl w:ilvl="0" w:tplc="D17060D0">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5">
    <w:nsid w:val="75162709"/>
    <w:multiLevelType w:val="hybridMultilevel"/>
    <w:tmpl w:val="90242EA2"/>
    <w:lvl w:ilvl="0" w:tplc="D17060D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30C"/>
    <w:rsid w:val="00022D63"/>
    <w:rsid w:val="00031547"/>
    <w:rsid w:val="000739F0"/>
    <w:rsid w:val="000925A0"/>
    <w:rsid w:val="000E3318"/>
    <w:rsid w:val="000F11B3"/>
    <w:rsid w:val="000F2BEB"/>
    <w:rsid w:val="000F57D5"/>
    <w:rsid w:val="00111545"/>
    <w:rsid w:val="001160B3"/>
    <w:rsid w:val="00116CF8"/>
    <w:rsid w:val="00145DAE"/>
    <w:rsid w:val="00151139"/>
    <w:rsid w:val="00167EA8"/>
    <w:rsid w:val="001743BE"/>
    <w:rsid w:val="00176DEB"/>
    <w:rsid w:val="001C01B8"/>
    <w:rsid w:val="001D338F"/>
    <w:rsid w:val="00216234"/>
    <w:rsid w:val="002322C1"/>
    <w:rsid w:val="002369A9"/>
    <w:rsid w:val="00242A7B"/>
    <w:rsid w:val="0024376B"/>
    <w:rsid w:val="002440B6"/>
    <w:rsid w:val="002508BC"/>
    <w:rsid w:val="00257E31"/>
    <w:rsid w:val="00284F04"/>
    <w:rsid w:val="00296ADA"/>
    <w:rsid w:val="002A4AFE"/>
    <w:rsid w:val="002B2F6E"/>
    <w:rsid w:val="002C2727"/>
    <w:rsid w:val="002C2E68"/>
    <w:rsid w:val="00301285"/>
    <w:rsid w:val="00303338"/>
    <w:rsid w:val="0032215E"/>
    <w:rsid w:val="00325954"/>
    <w:rsid w:val="003275D1"/>
    <w:rsid w:val="0033330C"/>
    <w:rsid w:val="00335DF9"/>
    <w:rsid w:val="00340983"/>
    <w:rsid w:val="00347140"/>
    <w:rsid w:val="00351A2D"/>
    <w:rsid w:val="00357891"/>
    <w:rsid w:val="00367F07"/>
    <w:rsid w:val="003741FC"/>
    <w:rsid w:val="003A0AEA"/>
    <w:rsid w:val="003A1A15"/>
    <w:rsid w:val="003C283C"/>
    <w:rsid w:val="003D1CFD"/>
    <w:rsid w:val="003E5C16"/>
    <w:rsid w:val="00422605"/>
    <w:rsid w:val="00444B6D"/>
    <w:rsid w:val="0045250D"/>
    <w:rsid w:val="00465F25"/>
    <w:rsid w:val="00475576"/>
    <w:rsid w:val="0048230C"/>
    <w:rsid w:val="00490C70"/>
    <w:rsid w:val="004943AA"/>
    <w:rsid w:val="0049548A"/>
    <w:rsid w:val="0049675D"/>
    <w:rsid w:val="004A343E"/>
    <w:rsid w:val="004B0914"/>
    <w:rsid w:val="004F444E"/>
    <w:rsid w:val="004F5920"/>
    <w:rsid w:val="005179E4"/>
    <w:rsid w:val="00521486"/>
    <w:rsid w:val="0055566C"/>
    <w:rsid w:val="00587DD3"/>
    <w:rsid w:val="00595F58"/>
    <w:rsid w:val="005A6702"/>
    <w:rsid w:val="005B5334"/>
    <w:rsid w:val="005C5118"/>
    <w:rsid w:val="005D1CE3"/>
    <w:rsid w:val="005F698F"/>
    <w:rsid w:val="006041D7"/>
    <w:rsid w:val="00611445"/>
    <w:rsid w:val="00614255"/>
    <w:rsid w:val="0062472D"/>
    <w:rsid w:val="0063264A"/>
    <w:rsid w:val="0065055A"/>
    <w:rsid w:val="00663696"/>
    <w:rsid w:val="00690420"/>
    <w:rsid w:val="00694DFF"/>
    <w:rsid w:val="00695DE5"/>
    <w:rsid w:val="006A0F82"/>
    <w:rsid w:val="006A1CF6"/>
    <w:rsid w:val="006D5158"/>
    <w:rsid w:val="006F2009"/>
    <w:rsid w:val="00702CFC"/>
    <w:rsid w:val="00711779"/>
    <w:rsid w:val="00744F9E"/>
    <w:rsid w:val="00751105"/>
    <w:rsid w:val="0077182E"/>
    <w:rsid w:val="00797409"/>
    <w:rsid w:val="007D2D00"/>
    <w:rsid w:val="00814277"/>
    <w:rsid w:val="008239A2"/>
    <w:rsid w:val="008247A9"/>
    <w:rsid w:val="0084064B"/>
    <w:rsid w:val="00843D0F"/>
    <w:rsid w:val="00877581"/>
    <w:rsid w:val="00880418"/>
    <w:rsid w:val="00887AB5"/>
    <w:rsid w:val="00887D8C"/>
    <w:rsid w:val="00895704"/>
    <w:rsid w:val="00897B5E"/>
    <w:rsid w:val="008A43A6"/>
    <w:rsid w:val="008C270F"/>
    <w:rsid w:val="008E7529"/>
    <w:rsid w:val="008F19FC"/>
    <w:rsid w:val="00922C46"/>
    <w:rsid w:val="00923BBC"/>
    <w:rsid w:val="009324CB"/>
    <w:rsid w:val="0093783D"/>
    <w:rsid w:val="00950B50"/>
    <w:rsid w:val="00976520"/>
    <w:rsid w:val="00993E26"/>
    <w:rsid w:val="009A5BC7"/>
    <w:rsid w:val="009B114F"/>
    <w:rsid w:val="009C1396"/>
    <w:rsid w:val="009E215F"/>
    <w:rsid w:val="009E49C5"/>
    <w:rsid w:val="00A01D69"/>
    <w:rsid w:val="00A06738"/>
    <w:rsid w:val="00A12F72"/>
    <w:rsid w:val="00A178DE"/>
    <w:rsid w:val="00A5137B"/>
    <w:rsid w:val="00A6331A"/>
    <w:rsid w:val="00A97AB2"/>
    <w:rsid w:val="00AA20EE"/>
    <w:rsid w:val="00AA4A3E"/>
    <w:rsid w:val="00AC7695"/>
    <w:rsid w:val="00AD3624"/>
    <w:rsid w:val="00B00911"/>
    <w:rsid w:val="00B03AEC"/>
    <w:rsid w:val="00B23990"/>
    <w:rsid w:val="00B6125B"/>
    <w:rsid w:val="00BB0BB0"/>
    <w:rsid w:val="00BB27F7"/>
    <w:rsid w:val="00BB6B31"/>
    <w:rsid w:val="00BD1453"/>
    <w:rsid w:val="00BD3D0D"/>
    <w:rsid w:val="00BE7DAD"/>
    <w:rsid w:val="00BF062A"/>
    <w:rsid w:val="00BF7A95"/>
    <w:rsid w:val="00C05C68"/>
    <w:rsid w:val="00C12813"/>
    <w:rsid w:val="00C52504"/>
    <w:rsid w:val="00C71813"/>
    <w:rsid w:val="00C841BC"/>
    <w:rsid w:val="00C93C52"/>
    <w:rsid w:val="00CA1281"/>
    <w:rsid w:val="00CD2E5A"/>
    <w:rsid w:val="00CE286E"/>
    <w:rsid w:val="00CE784C"/>
    <w:rsid w:val="00D046F6"/>
    <w:rsid w:val="00D160BB"/>
    <w:rsid w:val="00D173D1"/>
    <w:rsid w:val="00D2132D"/>
    <w:rsid w:val="00D27A46"/>
    <w:rsid w:val="00D41CBA"/>
    <w:rsid w:val="00D537BE"/>
    <w:rsid w:val="00D56D12"/>
    <w:rsid w:val="00D60F39"/>
    <w:rsid w:val="00D63FCE"/>
    <w:rsid w:val="00D67026"/>
    <w:rsid w:val="00D93729"/>
    <w:rsid w:val="00DA2C12"/>
    <w:rsid w:val="00DE0506"/>
    <w:rsid w:val="00DF3D22"/>
    <w:rsid w:val="00DF3F54"/>
    <w:rsid w:val="00DF4551"/>
    <w:rsid w:val="00E00667"/>
    <w:rsid w:val="00E03258"/>
    <w:rsid w:val="00E034D0"/>
    <w:rsid w:val="00E2667A"/>
    <w:rsid w:val="00E56060"/>
    <w:rsid w:val="00E56D67"/>
    <w:rsid w:val="00E605F6"/>
    <w:rsid w:val="00E66BA4"/>
    <w:rsid w:val="00E66F37"/>
    <w:rsid w:val="00E77387"/>
    <w:rsid w:val="00E81628"/>
    <w:rsid w:val="00E833D4"/>
    <w:rsid w:val="00EA46FD"/>
    <w:rsid w:val="00EA56B4"/>
    <w:rsid w:val="00EB2093"/>
    <w:rsid w:val="00EB338E"/>
    <w:rsid w:val="00EB357B"/>
    <w:rsid w:val="00ED21D9"/>
    <w:rsid w:val="00EE24D9"/>
    <w:rsid w:val="00EE31C0"/>
    <w:rsid w:val="00F11E99"/>
    <w:rsid w:val="00F1415C"/>
    <w:rsid w:val="00F31B23"/>
    <w:rsid w:val="00F47D85"/>
    <w:rsid w:val="00F527D7"/>
    <w:rsid w:val="00F536E2"/>
    <w:rsid w:val="00F624E3"/>
    <w:rsid w:val="00F72E37"/>
    <w:rsid w:val="00F80A56"/>
    <w:rsid w:val="00F971A0"/>
    <w:rsid w:val="00FA0219"/>
    <w:rsid w:val="00FB1ED5"/>
    <w:rsid w:val="00FB50F5"/>
    <w:rsid w:val="00FF0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5:docId w15:val="{522104D4-0AD3-4028-9A97-A40434D1F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66C"/>
    <w:pPr>
      <w:spacing w:after="200" w:line="276" w:lineRule="auto"/>
    </w:pPr>
    <w:rPr>
      <w:rFonts w:cs="Calibri"/>
      <w:sz w:val="22"/>
      <w:szCs w:val="22"/>
      <w:lang w:eastAsia="en-US"/>
    </w:rPr>
  </w:style>
  <w:style w:type="paragraph" w:styleId="1">
    <w:name w:val="heading 1"/>
    <w:basedOn w:val="a0"/>
    <w:next w:val="a1"/>
    <w:link w:val="10"/>
    <w:uiPriority w:val="99"/>
    <w:qFormat/>
    <w:locked/>
    <w:rsid w:val="00ED21D9"/>
    <w:pPr>
      <w:tabs>
        <w:tab w:val="num" w:pos="0"/>
      </w:tabs>
      <w:outlineLvl w:val="0"/>
    </w:pPr>
    <w:rPr>
      <w:rFonts w:ascii="Times New Roman" w:eastAsia="Arial Unicode MS" w:hAnsi="Times New Roman" w:cs="Times New Roman"/>
      <w:b/>
      <w:bCs/>
      <w:sz w:val="48"/>
      <w:szCs w:val="48"/>
    </w:rPr>
  </w:style>
  <w:style w:type="paragraph" w:styleId="2">
    <w:name w:val="heading 2"/>
    <w:basedOn w:val="a"/>
    <w:next w:val="a"/>
    <w:link w:val="20"/>
    <w:uiPriority w:val="99"/>
    <w:qFormat/>
    <w:locked/>
    <w:rsid w:val="00ED21D9"/>
    <w:pPr>
      <w:keepNext/>
      <w:widowControl w:val="0"/>
      <w:tabs>
        <w:tab w:val="num" w:pos="0"/>
      </w:tabs>
      <w:suppressAutoHyphens/>
      <w:spacing w:after="0" w:line="240" w:lineRule="auto"/>
      <w:jc w:val="center"/>
      <w:outlineLvl w:val="1"/>
    </w:pPr>
    <w:rPr>
      <w:color w:val="000000"/>
      <w:sz w:val="44"/>
      <w:szCs w:val="44"/>
      <w:lang w:eastAsia="ar-SA"/>
    </w:rPr>
  </w:style>
  <w:style w:type="paragraph" w:styleId="3">
    <w:name w:val="heading 3"/>
    <w:basedOn w:val="a"/>
    <w:next w:val="a"/>
    <w:link w:val="30"/>
    <w:uiPriority w:val="99"/>
    <w:qFormat/>
    <w:locked/>
    <w:rsid w:val="00ED21D9"/>
    <w:pPr>
      <w:keepNext/>
      <w:keepLines/>
      <w:widowControl w:val="0"/>
      <w:tabs>
        <w:tab w:val="num" w:pos="0"/>
      </w:tabs>
      <w:suppressAutoHyphens/>
      <w:spacing w:before="200" w:after="0" w:line="240" w:lineRule="auto"/>
      <w:outlineLvl w:val="2"/>
    </w:pPr>
    <w:rPr>
      <w:rFonts w:ascii="Cambria" w:hAnsi="Cambria" w:cs="Cambria"/>
      <w:b/>
      <w:bCs/>
      <w:color w:val="4F81BD"/>
      <w:sz w:val="20"/>
      <w:szCs w:val="20"/>
      <w:lang w:eastAsia="ar-SA"/>
    </w:rPr>
  </w:style>
  <w:style w:type="paragraph" w:styleId="4">
    <w:name w:val="heading 4"/>
    <w:basedOn w:val="a"/>
    <w:next w:val="a"/>
    <w:link w:val="40"/>
    <w:uiPriority w:val="99"/>
    <w:qFormat/>
    <w:locked/>
    <w:rsid w:val="00ED21D9"/>
    <w:pPr>
      <w:keepNext/>
      <w:widowControl w:val="0"/>
      <w:suppressAutoHyphens/>
      <w:spacing w:before="240" w:after="60" w:line="240" w:lineRule="auto"/>
      <w:outlineLvl w:val="3"/>
    </w:pPr>
    <w:rPr>
      <w:b/>
      <w:bCs/>
      <w:color w:val="000000"/>
      <w:sz w:val="28"/>
      <w:szCs w:val="28"/>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ED21D9"/>
    <w:rPr>
      <w:rFonts w:eastAsia="Arial Unicode MS"/>
      <w:b/>
      <w:bCs/>
      <w:color w:val="000000"/>
      <w:sz w:val="48"/>
      <w:szCs w:val="48"/>
      <w:lang w:val="ru-RU" w:eastAsia="ar-SA" w:bidi="ar-SA"/>
    </w:rPr>
  </w:style>
  <w:style w:type="character" w:customStyle="1" w:styleId="20">
    <w:name w:val="Заголовок 2 Знак"/>
    <w:link w:val="2"/>
    <w:uiPriority w:val="99"/>
    <w:locked/>
    <w:rsid w:val="00ED21D9"/>
    <w:rPr>
      <w:color w:val="000000"/>
      <w:sz w:val="44"/>
      <w:szCs w:val="44"/>
      <w:lang w:val="ru-RU" w:eastAsia="ar-SA" w:bidi="ar-SA"/>
    </w:rPr>
  </w:style>
  <w:style w:type="character" w:customStyle="1" w:styleId="30">
    <w:name w:val="Заголовок 3 Знак"/>
    <w:link w:val="3"/>
    <w:uiPriority w:val="99"/>
    <w:locked/>
    <w:rsid w:val="00ED21D9"/>
    <w:rPr>
      <w:rFonts w:ascii="Cambria" w:hAnsi="Cambria" w:cs="Cambria"/>
      <w:b/>
      <w:bCs/>
      <w:color w:val="4F81BD"/>
      <w:lang w:val="ru-RU" w:eastAsia="ar-SA" w:bidi="ar-SA"/>
    </w:rPr>
  </w:style>
  <w:style w:type="character" w:customStyle="1" w:styleId="40">
    <w:name w:val="Заголовок 4 Знак"/>
    <w:link w:val="4"/>
    <w:uiPriority w:val="99"/>
    <w:locked/>
    <w:rsid w:val="00ED21D9"/>
    <w:rPr>
      <w:b/>
      <w:bCs/>
      <w:color w:val="000000"/>
      <w:sz w:val="28"/>
      <w:szCs w:val="28"/>
      <w:lang w:val="ru-RU" w:eastAsia="ar-SA" w:bidi="ar-SA"/>
    </w:rPr>
  </w:style>
  <w:style w:type="paragraph" w:customStyle="1" w:styleId="a0">
    <w:name w:val="Заголовок"/>
    <w:basedOn w:val="a"/>
    <w:next w:val="a1"/>
    <w:uiPriority w:val="99"/>
    <w:rsid w:val="00ED21D9"/>
    <w:pPr>
      <w:keepNext/>
      <w:widowControl w:val="0"/>
      <w:suppressAutoHyphens/>
      <w:spacing w:before="240" w:after="120" w:line="240" w:lineRule="auto"/>
    </w:pPr>
    <w:rPr>
      <w:rFonts w:ascii="Arial" w:hAnsi="Arial" w:cs="Arial"/>
      <w:color w:val="000000"/>
      <w:sz w:val="28"/>
      <w:szCs w:val="28"/>
      <w:lang w:eastAsia="ar-SA"/>
    </w:rPr>
  </w:style>
  <w:style w:type="paragraph" w:styleId="a1">
    <w:name w:val="Body Text"/>
    <w:basedOn w:val="a"/>
    <w:link w:val="a5"/>
    <w:uiPriority w:val="99"/>
    <w:rsid w:val="00ED21D9"/>
    <w:pPr>
      <w:widowControl w:val="0"/>
      <w:suppressAutoHyphens/>
      <w:spacing w:after="120" w:line="240" w:lineRule="auto"/>
    </w:pPr>
    <w:rPr>
      <w:color w:val="000000"/>
      <w:sz w:val="24"/>
      <w:szCs w:val="24"/>
      <w:lang w:eastAsia="ar-SA"/>
    </w:rPr>
  </w:style>
  <w:style w:type="character" w:customStyle="1" w:styleId="a5">
    <w:name w:val="Основной текст Знак"/>
    <w:link w:val="a1"/>
    <w:uiPriority w:val="99"/>
    <w:locked/>
    <w:rsid w:val="00ED21D9"/>
    <w:rPr>
      <w:color w:val="000000"/>
      <w:sz w:val="24"/>
      <w:szCs w:val="24"/>
      <w:lang w:val="ru-RU" w:eastAsia="ar-SA" w:bidi="ar-SA"/>
    </w:rPr>
  </w:style>
  <w:style w:type="paragraph" w:styleId="a6">
    <w:name w:val="Balloon Text"/>
    <w:basedOn w:val="a"/>
    <w:link w:val="a7"/>
    <w:uiPriority w:val="99"/>
    <w:semiHidden/>
    <w:rsid w:val="00111545"/>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111545"/>
    <w:rPr>
      <w:rFonts w:ascii="Tahoma" w:hAnsi="Tahoma" w:cs="Tahoma"/>
      <w:sz w:val="16"/>
      <w:szCs w:val="16"/>
    </w:rPr>
  </w:style>
  <w:style w:type="character" w:styleId="a8">
    <w:name w:val="Hyperlink"/>
    <w:uiPriority w:val="99"/>
    <w:rsid w:val="00877581"/>
    <w:rPr>
      <w:color w:val="0000FF"/>
      <w:u w:val="single"/>
    </w:rPr>
  </w:style>
  <w:style w:type="character" w:customStyle="1" w:styleId="apple-converted-space">
    <w:name w:val="apple-converted-space"/>
    <w:basedOn w:val="a2"/>
    <w:uiPriority w:val="99"/>
    <w:rsid w:val="00923BBC"/>
  </w:style>
  <w:style w:type="paragraph" w:styleId="a9">
    <w:name w:val="List Paragraph"/>
    <w:basedOn w:val="a"/>
    <w:link w:val="aa"/>
    <w:uiPriority w:val="99"/>
    <w:qFormat/>
    <w:rsid w:val="00923BBC"/>
    <w:pPr>
      <w:widowControl w:val="0"/>
      <w:suppressAutoHyphens/>
      <w:spacing w:after="0" w:line="240" w:lineRule="auto"/>
      <w:ind w:left="720"/>
    </w:pPr>
    <w:rPr>
      <w:rFonts w:cs="Times New Roman"/>
      <w:color w:val="000000"/>
      <w:sz w:val="24"/>
      <w:szCs w:val="24"/>
      <w:lang w:eastAsia="ar-SA"/>
    </w:rPr>
  </w:style>
  <w:style w:type="character" w:customStyle="1" w:styleId="aa">
    <w:name w:val="Абзац списка Знак"/>
    <w:link w:val="a9"/>
    <w:uiPriority w:val="99"/>
    <w:locked/>
    <w:rsid w:val="00923BBC"/>
    <w:rPr>
      <w:color w:val="000000"/>
      <w:sz w:val="24"/>
      <w:szCs w:val="24"/>
      <w:lang w:val="ru-RU" w:eastAsia="ar-SA" w:bidi="ar-SA"/>
    </w:rPr>
  </w:style>
  <w:style w:type="character" w:customStyle="1" w:styleId="WW8Num6z0">
    <w:name w:val="WW8Num6z0"/>
    <w:uiPriority w:val="99"/>
    <w:rsid w:val="00ED21D9"/>
    <w:rPr>
      <w:rFonts w:ascii="Symbol" w:hAnsi="Symbol" w:cs="Symbol"/>
      <w:sz w:val="20"/>
      <w:szCs w:val="20"/>
    </w:rPr>
  </w:style>
  <w:style w:type="character" w:customStyle="1" w:styleId="WW8Num6z1">
    <w:name w:val="WW8Num6z1"/>
    <w:uiPriority w:val="99"/>
    <w:rsid w:val="00ED21D9"/>
    <w:rPr>
      <w:rFonts w:ascii="Courier New" w:hAnsi="Courier New" w:cs="Courier New"/>
      <w:sz w:val="20"/>
      <w:szCs w:val="20"/>
    </w:rPr>
  </w:style>
  <w:style w:type="character" w:customStyle="1" w:styleId="WW8Num6z2">
    <w:name w:val="WW8Num6z2"/>
    <w:uiPriority w:val="99"/>
    <w:rsid w:val="00ED21D9"/>
    <w:rPr>
      <w:rFonts w:ascii="Wingdings" w:hAnsi="Wingdings" w:cs="Wingdings"/>
      <w:sz w:val="20"/>
      <w:szCs w:val="20"/>
    </w:rPr>
  </w:style>
  <w:style w:type="character" w:customStyle="1" w:styleId="WW8Num8z0">
    <w:name w:val="WW8Num8z0"/>
    <w:uiPriority w:val="99"/>
    <w:rsid w:val="00ED21D9"/>
    <w:rPr>
      <w:rFonts w:ascii="Symbol" w:hAnsi="Symbol" w:cs="Symbol"/>
      <w:sz w:val="20"/>
      <w:szCs w:val="20"/>
    </w:rPr>
  </w:style>
  <w:style w:type="character" w:customStyle="1" w:styleId="WW8Num8z1">
    <w:name w:val="WW8Num8z1"/>
    <w:uiPriority w:val="99"/>
    <w:rsid w:val="00ED21D9"/>
    <w:rPr>
      <w:rFonts w:ascii="Courier New" w:hAnsi="Courier New" w:cs="Courier New"/>
      <w:sz w:val="20"/>
      <w:szCs w:val="20"/>
    </w:rPr>
  </w:style>
  <w:style w:type="character" w:customStyle="1" w:styleId="WW8Num8z2">
    <w:name w:val="WW8Num8z2"/>
    <w:uiPriority w:val="99"/>
    <w:rsid w:val="00ED21D9"/>
    <w:rPr>
      <w:rFonts w:ascii="Wingdings" w:hAnsi="Wingdings" w:cs="Wingdings"/>
      <w:sz w:val="20"/>
      <w:szCs w:val="20"/>
    </w:rPr>
  </w:style>
  <w:style w:type="character" w:customStyle="1" w:styleId="11">
    <w:name w:val="Основной шрифт абзаца1"/>
    <w:uiPriority w:val="99"/>
    <w:rsid w:val="00ED21D9"/>
  </w:style>
  <w:style w:type="character" w:customStyle="1" w:styleId="Absatz-Standardschriftart">
    <w:name w:val="Absatz-Standardschriftart"/>
    <w:uiPriority w:val="99"/>
    <w:rsid w:val="00ED21D9"/>
  </w:style>
  <w:style w:type="character" w:customStyle="1" w:styleId="WW-Absatz-Standardschriftart">
    <w:name w:val="WW-Absatz-Standardschriftart"/>
    <w:uiPriority w:val="99"/>
    <w:rsid w:val="00ED21D9"/>
  </w:style>
  <w:style w:type="character" w:customStyle="1" w:styleId="ab">
    <w:name w:val="Символ нумерации"/>
    <w:uiPriority w:val="99"/>
    <w:rsid w:val="00ED21D9"/>
  </w:style>
  <w:style w:type="character" w:customStyle="1" w:styleId="issschhlcurrent">
    <w:name w:val="iss_sch_hl current"/>
    <w:basedOn w:val="11"/>
    <w:uiPriority w:val="99"/>
    <w:rsid w:val="00ED21D9"/>
  </w:style>
  <w:style w:type="character" w:customStyle="1" w:styleId="issschhl">
    <w:name w:val="iss_sch_hl"/>
    <w:basedOn w:val="11"/>
    <w:uiPriority w:val="99"/>
    <w:rsid w:val="00ED21D9"/>
  </w:style>
  <w:style w:type="character" w:styleId="ac">
    <w:name w:val="Strong"/>
    <w:uiPriority w:val="99"/>
    <w:qFormat/>
    <w:locked/>
    <w:rsid w:val="00ED21D9"/>
    <w:rPr>
      <w:b/>
      <w:bCs/>
    </w:rPr>
  </w:style>
  <w:style w:type="character" w:customStyle="1" w:styleId="iceouttxt">
    <w:name w:val="iceouttxt"/>
    <w:basedOn w:val="11"/>
    <w:uiPriority w:val="99"/>
    <w:rsid w:val="00ED21D9"/>
  </w:style>
  <w:style w:type="character" w:customStyle="1" w:styleId="WW8Num14z0">
    <w:name w:val="WW8Num14z0"/>
    <w:uiPriority w:val="99"/>
    <w:rsid w:val="00ED21D9"/>
    <w:rPr>
      <w:rFonts w:ascii="Symbol" w:hAnsi="Symbol" w:cs="Symbol"/>
    </w:rPr>
  </w:style>
  <w:style w:type="character" w:customStyle="1" w:styleId="WW8Num14z1">
    <w:name w:val="WW8Num14z1"/>
    <w:uiPriority w:val="99"/>
    <w:rsid w:val="00ED21D9"/>
    <w:rPr>
      <w:rFonts w:ascii="Courier New" w:hAnsi="Courier New" w:cs="Courier New"/>
    </w:rPr>
  </w:style>
  <w:style w:type="character" w:customStyle="1" w:styleId="WW8Num14z2">
    <w:name w:val="WW8Num14z2"/>
    <w:uiPriority w:val="99"/>
    <w:rsid w:val="00ED21D9"/>
    <w:rPr>
      <w:rFonts w:ascii="Wingdings" w:hAnsi="Wingdings" w:cs="Wingdings"/>
    </w:rPr>
  </w:style>
  <w:style w:type="paragraph" w:styleId="ad">
    <w:name w:val="List"/>
    <w:basedOn w:val="a1"/>
    <w:uiPriority w:val="99"/>
    <w:rsid w:val="00ED21D9"/>
    <w:rPr>
      <w:rFonts w:ascii="Arial" w:hAnsi="Arial" w:cs="Arial"/>
    </w:rPr>
  </w:style>
  <w:style w:type="paragraph" w:customStyle="1" w:styleId="21">
    <w:name w:val="Название2"/>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22">
    <w:name w:val="Указатель2"/>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customStyle="1" w:styleId="12">
    <w:name w:val="Название1"/>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13">
    <w:name w:val="Указатель1"/>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styleId="ae">
    <w:name w:val="Title"/>
    <w:basedOn w:val="a0"/>
    <w:next w:val="af"/>
    <w:link w:val="af0"/>
    <w:uiPriority w:val="99"/>
    <w:qFormat/>
    <w:locked/>
    <w:rsid w:val="00ED21D9"/>
  </w:style>
  <w:style w:type="character" w:customStyle="1" w:styleId="af0">
    <w:name w:val="Название Знак"/>
    <w:link w:val="ae"/>
    <w:uiPriority w:val="99"/>
    <w:locked/>
    <w:rsid w:val="00ED21D9"/>
    <w:rPr>
      <w:rFonts w:ascii="Arial" w:hAnsi="Arial" w:cs="Arial"/>
      <w:color w:val="000000"/>
      <w:sz w:val="28"/>
      <w:szCs w:val="28"/>
      <w:lang w:val="ru-RU" w:eastAsia="ar-SA" w:bidi="ar-SA"/>
    </w:rPr>
  </w:style>
  <w:style w:type="paragraph" w:styleId="af">
    <w:name w:val="Subtitle"/>
    <w:basedOn w:val="a0"/>
    <w:next w:val="a1"/>
    <w:link w:val="af1"/>
    <w:uiPriority w:val="99"/>
    <w:qFormat/>
    <w:locked/>
    <w:rsid w:val="00ED21D9"/>
    <w:pPr>
      <w:jc w:val="center"/>
    </w:pPr>
    <w:rPr>
      <w:i/>
      <w:iCs/>
    </w:rPr>
  </w:style>
  <w:style w:type="character" w:customStyle="1" w:styleId="af1">
    <w:name w:val="Подзаголовок Знак"/>
    <w:link w:val="af"/>
    <w:uiPriority w:val="99"/>
    <w:locked/>
    <w:rsid w:val="00ED21D9"/>
    <w:rPr>
      <w:rFonts w:ascii="Arial" w:hAnsi="Arial" w:cs="Arial"/>
      <w:i/>
      <w:iCs/>
      <w:color w:val="000000"/>
      <w:sz w:val="28"/>
      <w:szCs w:val="28"/>
      <w:lang w:val="ru-RU" w:eastAsia="ar-SA" w:bidi="ar-SA"/>
    </w:rPr>
  </w:style>
  <w:style w:type="paragraph" w:customStyle="1" w:styleId="Oaeno">
    <w:name w:val="Oaeno"/>
    <w:basedOn w:val="a"/>
    <w:uiPriority w:val="99"/>
    <w:rsid w:val="00ED21D9"/>
    <w:pPr>
      <w:widowControl w:val="0"/>
      <w:suppressAutoHyphens/>
      <w:spacing w:after="0" w:line="240" w:lineRule="auto"/>
    </w:pPr>
    <w:rPr>
      <w:rFonts w:ascii="Courier New" w:hAnsi="Courier New" w:cs="Courier New"/>
      <w:color w:val="000000"/>
      <w:sz w:val="20"/>
      <w:szCs w:val="20"/>
      <w:lang w:eastAsia="ar-SA"/>
    </w:rPr>
  </w:style>
  <w:style w:type="paragraph" w:customStyle="1" w:styleId="af2">
    <w:name w:val="Содержимое таблицы"/>
    <w:basedOn w:val="a"/>
    <w:uiPriority w:val="99"/>
    <w:rsid w:val="00ED21D9"/>
    <w:pPr>
      <w:widowControl w:val="0"/>
      <w:suppressLineNumbers/>
      <w:suppressAutoHyphens/>
      <w:spacing w:after="0" w:line="240" w:lineRule="auto"/>
    </w:pPr>
    <w:rPr>
      <w:color w:val="000000"/>
      <w:sz w:val="24"/>
      <w:szCs w:val="24"/>
      <w:lang w:eastAsia="ar-SA"/>
    </w:rPr>
  </w:style>
  <w:style w:type="paragraph" w:customStyle="1" w:styleId="af3">
    <w:name w:val="Заголовок таблицы"/>
    <w:basedOn w:val="af2"/>
    <w:uiPriority w:val="99"/>
    <w:rsid w:val="00ED21D9"/>
    <w:pPr>
      <w:jc w:val="center"/>
    </w:pPr>
    <w:rPr>
      <w:b/>
      <w:bCs/>
    </w:rPr>
  </w:style>
  <w:style w:type="paragraph" w:styleId="af4">
    <w:name w:val="Normal (Web)"/>
    <w:basedOn w:val="a"/>
    <w:uiPriority w:val="99"/>
    <w:rsid w:val="00ED21D9"/>
    <w:pPr>
      <w:spacing w:before="100" w:after="100" w:line="240" w:lineRule="auto"/>
    </w:pPr>
    <w:rPr>
      <w:rFonts w:ascii="Times New Roman" w:eastAsia="SimSun" w:hAnsi="Times New Roman" w:cs="Times New Roman"/>
      <w:sz w:val="24"/>
      <w:szCs w:val="24"/>
      <w:lang w:eastAsia="ar-SA"/>
    </w:rPr>
  </w:style>
  <w:style w:type="paragraph" w:customStyle="1" w:styleId="ConsPlusNormal">
    <w:name w:val="ConsPlusNormal"/>
    <w:next w:val="a"/>
    <w:uiPriority w:val="99"/>
    <w:rsid w:val="00ED21D9"/>
    <w:pPr>
      <w:widowControl w:val="0"/>
      <w:suppressAutoHyphens/>
      <w:autoSpaceDE w:val="0"/>
      <w:ind w:firstLine="720"/>
    </w:pPr>
    <w:rPr>
      <w:rFonts w:ascii="Arial" w:hAnsi="Arial" w:cs="Arial"/>
      <w:lang w:eastAsia="ar-SA"/>
    </w:rPr>
  </w:style>
  <w:style w:type="character" w:styleId="af5">
    <w:name w:val="Emphasis"/>
    <w:uiPriority w:val="99"/>
    <w:qFormat/>
    <w:locked/>
    <w:rsid w:val="00ED21D9"/>
    <w:rPr>
      <w:i/>
      <w:iCs/>
    </w:rPr>
  </w:style>
  <w:style w:type="paragraph" w:customStyle="1" w:styleId="a00">
    <w:name w:val="a0"/>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blocktext">
    <w:name w:val="blocktext"/>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r">
    <w:name w:val="r"/>
    <w:basedOn w:val="a2"/>
    <w:uiPriority w:val="99"/>
    <w:rsid w:val="00ED21D9"/>
  </w:style>
  <w:style w:type="paragraph" w:customStyle="1" w:styleId="bodysubtitlearticle">
    <w:name w:val="bodysubtitlearticle"/>
    <w:basedOn w:val="a"/>
    <w:uiPriority w:val="99"/>
    <w:rsid w:val="00ED21D9"/>
    <w:pPr>
      <w:spacing w:before="100" w:beforeAutospacing="1" w:after="100" w:afterAutospacing="1" w:line="240" w:lineRule="auto"/>
    </w:pPr>
    <w:rPr>
      <w:sz w:val="24"/>
      <w:szCs w:val="24"/>
      <w:lang w:eastAsia="ru-RU"/>
    </w:rPr>
  </w:style>
  <w:style w:type="paragraph" w:customStyle="1" w:styleId="bodycitatyarticle">
    <w:name w:val="bodycitatyarticle"/>
    <w:basedOn w:val="a"/>
    <w:uiPriority w:val="99"/>
    <w:rsid w:val="00ED21D9"/>
    <w:pPr>
      <w:spacing w:before="100" w:beforeAutospacing="1" w:after="100" w:afterAutospacing="1" w:line="240" w:lineRule="auto"/>
    </w:pPr>
    <w:rPr>
      <w:sz w:val="24"/>
      <w:szCs w:val="24"/>
      <w:lang w:eastAsia="ru-RU"/>
    </w:rPr>
  </w:style>
  <w:style w:type="paragraph" w:customStyle="1" w:styleId="bodysubtitleiiarticle">
    <w:name w:val="bodysubtitleiiarticle"/>
    <w:basedOn w:val="a"/>
    <w:uiPriority w:val="99"/>
    <w:rsid w:val="00ED21D9"/>
    <w:pPr>
      <w:spacing w:before="100" w:beforeAutospacing="1" w:after="100" w:afterAutospacing="1" w:line="240" w:lineRule="auto"/>
    </w:pPr>
    <w:rPr>
      <w:sz w:val="24"/>
      <w:szCs w:val="24"/>
      <w:lang w:eastAsia="ru-RU"/>
    </w:rPr>
  </w:style>
  <w:style w:type="paragraph" w:customStyle="1" w:styleId="u">
    <w:name w:val="u"/>
    <w:basedOn w:val="a"/>
    <w:uiPriority w:val="99"/>
    <w:rsid w:val="00ED21D9"/>
    <w:pPr>
      <w:spacing w:before="100" w:beforeAutospacing="1" w:after="100" w:afterAutospacing="1" w:line="240" w:lineRule="auto"/>
    </w:pPr>
    <w:rPr>
      <w:sz w:val="24"/>
      <w:szCs w:val="24"/>
      <w:lang w:eastAsia="ru-RU"/>
    </w:rPr>
  </w:style>
  <w:style w:type="paragraph" w:customStyle="1" w:styleId="uni">
    <w:name w:val="uni"/>
    <w:basedOn w:val="a"/>
    <w:uiPriority w:val="99"/>
    <w:rsid w:val="00ED21D9"/>
    <w:pPr>
      <w:spacing w:before="100" w:beforeAutospacing="1" w:after="100" w:afterAutospacing="1" w:line="240" w:lineRule="auto"/>
    </w:pPr>
    <w:rPr>
      <w:sz w:val="24"/>
      <w:szCs w:val="24"/>
      <w:lang w:eastAsia="ru-RU"/>
    </w:rPr>
  </w:style>
  <w:style w:type="paragraph" w:customStyle="1" w:styleId="unip">
    <w:name w:val="unip"/>
    <w:basedOn w:val="a"/>
    <w:uiPriority w:val="99"/>
    <w:rsid w:val="00ED21D9"/>
    <w:pPr>
      <w:spacing w:before="100" w:beforeAutospacing="1" w:after="100" w:afterAutospacing="1" w:line="240" w:lineRule="auto"/>
    </w:pPr>
    <w:rPr>
      <w:sz w:val="24"/>
      <w:szCs w:val="24"/>
      <w:lang w:eastAsia="ru-RU"/>
    </w:rPr>
  </w:style>
  <w:style w:type="paragraph" w:customStyle="1" w:styleId="uj">
    <w:name w:val="uj"/>
    <w:basedOn w:val="a"/>
    <w:uiPriority w:val="99"/>
    <w:rsid w:val="00ED21D9"/>
    <w:pPr>
      <w:spacing w:before="100" w:beforeAutospacing="1" w:after="100" w:afterAutospacing="1" w:line="240" w:lineRule="auto"/>
    </w:pPr>
    <w:rPr>
      <w:sz w:val="24"/>
      <w:szCs w:val="24"/>
      <w:lang w:eastAsia="ru-RU"/>
    </w:rPr>
  </w:style>
  <w:style w:type="paragraph" w:customStyle="1" w:styleId="xv">
    <w:name w:val="xv"/>
    <w:basedOn w:val="a"/>
    <w:uiPriority w:val="99"/>
    <w:rsid w:val="00ED21D9"/>
    <w:pPr>
      <w:spacing w:before="100" w:beforeAutospacing="1" w:after="100" w:afterAutospacing="1" w:line="240" w:lineRule="auto"/>
    </w:pPr>
    <w:rPr>
      <w:sz w:val="24"/>
      <w:szCs w:val="24"/>
      <w:lang w:eastAsia="ru-RU"/>
    </w:rPr>
  </w:style>
  <w:style w:type="paragraph" w:styleId="HTML">
    <w:name w:val="HTML Preformatted"/>
    <w:basedOn w:val="a"/>
    <w:link w:val="HTML0"/>
    <w:uiPriority w:val="99"/>
    <w:rsid w:val="00ED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link w:val="HTML"/>
    <w:uiPriority w:val="99"/>
    <w:locked/>
    <w:rsid w:val="00ED21D9"/>
    <w:rPr>
      <w:rFonts w:ascii="Courier New" w:eastAsia="SimSun" w:hAnsi="Courier New" w:cs="Courier New"/>
      <w:lang w:val="ru-RU" w:eastAsia="zh-CN"/>
    </w:rPr>
  </w:style>
  <w:style w:type="table" w:styleId="af6">
    <w:name w:val="Table Grid"/>
    <w:basedOn w:val="a3"/>
    <w:uiPriority w:val="99"/>
    <w:locked/>
    <w:rsid w:val="00ED21D9"/>
    <w:pPr>
      <w:widowControl w:val="0"/>
      <w:suppressAutoHyphens/>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ED21D9"/>
    <w:pPr>
      <w:widowControl w:val="0"/>
      <w:suppressAutoHyphens/>
      <w:spacing w:after="120" w:line="480" w:lineRule="auto"/>
    </w:pPr>
    <w:rPr>
      <w:color w:val="000000"/>
      <w:sz w:val="24"/>
      <w:szCs w:val="24"/>
      <w:lang w:eastAsia="ar-SA"/>
    </w:rPr>
  </w:style>
  <w:style w:type="character" w:customStyle="1" w:styleId="24">
    <w:name w:val="Основной текст 2 Знак"/>
    <w:link w:val="23"/>
    <w:uiPriority w:val="99"/>
    <w:semiHidden/>
    <w:locked/>
    <w:rsid w:val="00242A7B"/>
    <w:rPr>
      <w:lang w:eastAsia="en-US"/>
    </w:rPr>
  </w:style>
  <w:style w:type="paragraph" w:customStyle="1" w:styleId="ConsPlusNonformat">
    <w:name w:val="ConsPlusNonformat"/>
    <w:uiPriority w:val="99"/>
    <w:rsid w:val="00ED21D9"/>
    <w:pPr>
      <w:widowControl w:val="0"/>
      <w:autoSpaceDE w:val="0"/>
      <w:autoSpaceDN w:val="0"/>
      <w:adjustRightInd w:val="0"/>
    </w:pPr>
    <w:rPr>
      <w:rFonts w:ascii="Courier New" w:eastAsia="SimSun" w:hAnsi="Courier New" w:cs="Courier New"/>
      <w:lang w:eastAsia="zh-CN"/>
    </w:rPr>
  </w:style>
  <w:style w:type="paragraph" w:customStyle="1" w:styleId="ConsPlusCell">
    <w:name w:val="ConsPlusCell"/>
    <w:uiPriority w:val="99"/>
    <w:rsid w:val="00ED21D9"/>
    <w:pPr>
      <w:widowControl w:val="0"/>
      <w:autoSpaceDE w:val="0"/>
      <w:autoSpaceDN w:val="0"/>
      <w:adjustRightInd w:val="0"/>
    </w:pPr>
    <w:rPr>
      <w:rFonts w:ascii="Arial" w:eastAsia="SimSun" w:hAnsi="Arial" w:cs="Arial"/>
      <w:lang w:eastAsia="zh-CN"/>
    </w:rPr>
  </w:style>
  <w:style w:type="character" w:styleId="af7">
    <w:name w:val="annotation reference"/>
    <w:uiPriority w:val="99"/>
    <w:semiHidden/>
    <w:rsid w:val="00ED21D9"/>
    <w:rPr>
      <w:sz w:val="16"/>
      <w:szCs w:val="16"/>
    </w:rPr>
  </w:style>
  <w:style w:type="paragraph" w:styleId="af8">
    <w:name w:val="annotation text"/>
    <w:basedOn w:val="a"/>
    <w:link w:val="af9"/>
    <w:uiPriority w:val="99"/>
    <w:semiHidden/>
    <w:rsid w:val="00ED21D9"/>
    <w:pPr>
      <w:widowControl w:val="0"/>
      <w:suppressAutoHyphens/>
      <w:spacing w:after="0" w:line="240" w:lineRule="auto"/>
    </w:pPr>
    <w:rPr>
      <w:color w:val="000000"/>
      <w:sz w:val="20"/>
      <w:szCs w:val="20"/>
      <w:lang w:eastAsia="ar-SA"/>
    </w:rPr>
  </w:style>
  <w:style w:type="character" w:customStyle="1" w:styleId="af9">
    <w:name w:val="Текст примечания Знак"/>
    <w:link w:val="af8"/>
    <w:uiPriority w:val="99"/>
    <w:semiHidden/>
    <w:locked/>
    <w:rsid w:val="00242A7B"/>
    <w:rPr>
      <w:sz w:val="20"/>
      <w:szCs w:val="20"/>
      <w:lang w:eastAsia="en-US"/>
    </w:rPr>
  </w:style>
  <w:style w:type="paragraph" w:styleId="afa">
    <w:name w:val="annotation subject"/>
    <w:basedOn w:val="af8"/>
    <w:next w:val="af8"/>
    <w:link w:val="afb"/>
    <w:uiPriority w:val="99"/>
    <w:semiHidden/>
    <w:rsid w:val="00ED21D9"/>
    <w:rPr>
      <w:b/>
      <w:bCs/>
    </w:rPr>
  </w:style>
  <w:style w:type="character" w:customStyle="1" w:styleId="afb">
    <w:name w:val="Тема примечания Знак"/>
    <w:link w:val="afa"/>
    <w:uiPriority w:val="99"/>
    <w:semiHidden/>
    <w:locked/>
    <w:rsid w:val="00242A7B"/>
    <w:rPr>
      <w:b/>
      <w:bCs/>
      <w:sz w:val="20"/>
      <w:szCs w:val="20"/>
      <w:lang w:eastAsia="en-US"/>
    </w:rPr>
  </w:style>
  <w:style w:type="paragraph" w:customStyle="1" w:styleId="st-j-0-73-5">
    <w:name w:val="st-j-0-73-5"/>
    <w:basedOn w:val="a"/>
    <w:uiPriority w:val="99"/>
    <w:rsid w:val="00ED21D9"/>
    <w:pPr>
      <w:spacing w:before="100" w:beforeAutospacing="1" w:after="100" w:afterAutospacing="1" w:line="240" w:lineRule="auto"/>
    </w:pPr>
    <w:rPr>
      <w:sz w:val="24"/>
      <w:szCs w:val="24"/>
      <w:lang w:eastAsia="ru-RU"/>
    </w:rPr>
  </w:style>
  <w:style w:type="character" w:customStyle="1" w:styleId="comment">
    <w:name w:val="comment"/>
    <w:basedOn w:val="a2"/>
    <w:uiPriority w:val="99"/>
    <w:rsid w:val="00ED21D9"/>
  </w:style>
  <w:style w:type="paragraph" w:customStyle="1" w:styleId="st-v-1-72-1">
    <w:name w:val="st-v-1-72-1"/>
    <w:basedOn w:val="a"/>
    <w:uiPriority w:val="99"/>
    <w:rsid w:val="00ED21D9"/>
    <w:pPr>
      <w:spacing w:before="100" w:beforeAutospacing="1" w:after="100" w:afterAutospacing="1" w:line="240" w:lineRule="auto"/>
    </w:pPr>
    <w:rPr>
      <w:sz w:val="24"/>
      <w:szCs w:val="24"/>
      <w:lang w:eastAsia="ru-RU"/>
    </w:rPr>
  </w:style>
  <w:style w:type="paragraph" w:customStyle="1" w:styleId="st-9">
    <w:name w:val="st-9"/>
    <w:basedOn w:val="a"/>
    <w:uiPriority w:val="99"/>
    <w:rsid w:val="00ED21D9"/>
    <w:pPr>
      <w:spacing w:before="100" w:beforeAutospacing="1" w:after="100" w:afterAutospacing="1" w:line="240" w:lineRule="auto"/>
    </w:pPr>
    <w:rPr>
      <w:sz w:val="24"/>
      <w:szCs w:val="24"/>
      <w:lang w:eastAsia="ru-RU"/>
    </w:rPr>
  </w:style>
  <w:style w:type="character" w:customStyle="1" w:styleId="highlighthighlightactive">
    <w:name w:val="highlight highlight_active"/>
    <w:basedOn w:val="a2"/>
    <w:uiPriority w:val="99"/>
    <w:rsid w:val="00ED21D9"/>
  </w:style>
  <w:style w:type="character" w:customStyle="1" w:styleId="unvis">
    <w:name w:val="unvis"/>
    <w:uiPriority w:val="99"/>
    <w:rsid w:val="00ED21D9"/>
  </w:style>
  <w:style w:type="paragraph" w:customStyle="1" w:styleId="1CStyle1">
    <w:name w:val="1CStyle1"/>
    <w:uiPriority w:val="99"/>
    <w:rsid w:val="00ED21D9"/>
    <w:pPr>
      <w:jc w:val="center"/>
    </w:pPr>
    <w:rPr>
      <w:rFonts w:ascii="Arial" w:hAnsi="Arial" w:cs="Arial"/>
      <w:b/>
      <w:bCs/>
      <w:sz w:val="16"/>
      <w:szCs w:val="16"/>
    </w:rPr>
  </w:style>
  <w:style w:type="paragraph" w:customStyle="1" w:styleId="1CStyle6">
    <w:name w:val="1CStyle6"/>
    <w:uiPriority w:val="99"/>
    <w:rsid w:val="00ED21D9"/>
    <w:pPr>
      <w:jc w:val="center"/>
    </w:pPr>
    <w:rPr>
      <w:rFonts w:ascii="Arial" w:hAnsi="Arial" w:cs="Arial"/>
      <w:b/>
      <w:bCs/>
      <w:sz w:val="24"/>
      <w:szCs w:val="24"/>
    </w:rPr>
  </w:style>
  <w:style w:type="paragraph" w:customStyle="1" w:styleId="1CStyle4">
    <w:name w:val="1CStyle4"/>
    <w:uiPriority w:val="99"/>
    <w:rsid w:val="00ED21D9"/>
    <w:pPr>
      <w:jc w:val="right"/>
    </w:pPr>
    <w:rPr>
      <w:rFonts w:cs="Calibri"/>
      <w:sz w:val="22"/>
      <w:szCs w:val="22"/>
    </w:rPr>
  </w:style>
  <w:style w:type="paragraph" w:customStyle="1" w:styleId="1CStyle10">
    <w:name w:val="1CStyle10"/>
    <w:uiPriority w:val="99"/>
    <w:rsid w:val="00ED21D9"/>
    <w:pPr>
      <w:jc w:val="right"/>
    </w:pPr>
    <w:rPr>
      <w:rFonts w:ascii="Arial" w:hAnsi="Arial" w:cs="Arial"/>
      <w:b/>
      <w:bCs/>
      <w:sz w:val="16"/>
      <w:szCs w:val="16"/>
    </w:rPr>
  </w:style>
  <w:style w:type="paragraph" w:customStyle="1" w:styleId="1CStyle5">
    <w:name w:val="1CStyle5"/>
    <w:uiPriority w:val="99"/>
    <w:rsid w:val="00ED21D9"/>
    <w:pPr>
      <w:jc w:val="center"/>
    </w:pPr>
    <w:rPr>
      <w:rFonts w:ascii="Arial" w:hAnsi="Arial" w:cs="Arial"/>
      <w:sz w:val="14"/>
      <w:szCs w:val="14"/>
    </w:rPr>
  </w:style>
  <w:style w:type="paragraph" w:customStyle="1" w:styleId="1CStyle8">
    <w:name w:val="1CStyle8"/>
    <w:uiPriority w:val="99"/>
    <w:rsid w:val="00ED21D9"/>
    <w:pPr>
      <w:jc w:val="center"/>
    </w:pPr>
    <w:rPr>
      <w:rFonts w:ascii="Arial" w:hAnsi="Arial" w:cs="Arial"/>
      <w:b/>
      <w:bCs/>
      <w:sz w:val="16"/>
      <w:szCs w:val="16"/>
    </w:rPr>
  </w:style>
  <w:style w:type="paragraph" w:customStyle="1" w:styleId="1CStyle-1">
    <w:name w:val="1CStyle-1"/>
    <w:uiPriority w:val="99"/>
    <w:rsid w:val="00ED21D9"/>
    <w:pPr>
      <w:jc w:val="center"/>
    </w:pPr>
    <w:rPr>
      <w:rFonts w:ascii="Arial" w:hAnsi="Arial" w:cs="Arial"/>
      <w:sz w:val="16"/>
      <w:szCs w:val="16"/>
      <w:u w:val="single"/>
    </w:rPr>
  </w:style>
  <w:style w:type="paragraph" w:customStyle="1" w:styleId="1CStyle2">
    <w:name w:val="1CStyle2"/>
    <w:uiPriority w:val="99"/>
    <w:rsid w:val="00ED21D9"/>
    <w:pPr>
      <w:jc w:val="right"/>
    </w:pPr>
    <w:rPr>
      <w:rFonts w:cs="Calibri"/>
      <w:sz w:val="22"/>
      <w:szCs w:val="22"/>
    </w:rPr>
  </w:style>
  <w:style w:type="paragraph" w:customStyle="1" w:styleId="1CStyle3">
    <w:name w:val="1CStyle3"/>
    <w:uiPriority w:val="99"/>
    <w:rsid w:val="00ED21D9"/>
    <w:pPr>
      <w:jc w:val="center"/>
    </w:pPr>
    <w:rPr>
      <w:rFonts w:cs="Calibri"/>
      <w:sz w:val="22"/>
      <w:szCs w:val="22"/>
    </w:rPr>
  </w:style>
  <w:style w:type="paragraph" w:customStyle="1" w:styleId="1CStyle7">
    <w:name w:val="1CStyle7"/>
    <w:uiPriority w:val="99"/>
    <w:rsid w:val="00ED21D9"/>
    <w:pPr>
      <w:jc w:val="center"/>
    </w:pPr>
    <w:rPr>
      <w:rFonts w:cs="Calibri"/>
      <w:sz w:val="22"/>
      <w:szCs w:val="22"/>
    </w:rPr>
  </w:style>
  <w:style w:type="paragraph" w:customStyle="1" w:styleId="1CStyle11">
    <w:name w:val="1CStyle11"/>
    <w:uiPriority w:val="99"/>
    <w:rsid w:val="00ED21D9"/>
    <w:pPr>
      <w:jc w:val="right"/>
    </w:pPr>
    <w:rPr>
      <w:rFonts w:ascii="Arial" w:hAnsi="Arial" w:cs="Arial"/>
      <w:b/>
      <w:bCs/>
      <w:sz w:val="16"/>
      <w:szCs w:val="16"/>
    </w:rPr>
  </w:style>
  <w:style w:type="paragraph" w:customStyle="1" w:styleId="1CStyle9">
    <w:name w:val="1CStyle9"/>
    <w:uiPriority w:val="99"/>
    <w:rsid w:val="00ED21D9"/>
    <w:pPr>
      <w:jc w:val="right"/>
    </w:pPr>
    <w:rPr>
      <w:rFonts w:cs="Calibri"/>
      <w:sz w:val="22"/>
      <w:szCs w:val="22"/>
    </w:rPr>
  </w:style>
  <w:style w:type="paragraph" w:customStyle="1" w:styleId="1CStyle0">
    <w:name w:val="1CStyle0"/>
    <w:uiPriority w:val="99"/>
    <w:rsid w:val="00ED21D9"/>
    <w:pPr>
      <w:jc w:val="center"/>
    </w:pPr>
    <w:rPr>
      <w:rFonts w:ascii="Arial" w:hAnsi="Arial" w:cs="Arial"/>
      <w:b/>
      <w:bCs/>
      <w:sz w:val="16"/>
      <w:szCs w:val="16"/>
    </w:rPr>
  </w:style>
  <w:style w:type="paragraph" w:customStyle="1" w:styleId="1CStyle27">
    <w:name w:val="1CStyle27"/>
    <w:uiPriority w:val="99"/>
    <w:rsid w:val="00ED21D9"/>
    <w:pPr>
      <w:jc w:val="center"/>
    </w:pPr>
    <w:rPr>
      <w:rFonts w:ascii="Arial" w:hAnsi="Arial" w:cs="Arial"/>
      <w:sz w:val="18"/>
      <w:szCs w:val="18"/>
    </w:rPr>
  </w:style>
  <w:style w:type="paragraph" w:customStyle="1" w:styleId="1CStyle26">
    <w:name w:val="1CStyle26"/>
    <w:uiPriority w:val="99"/>
    <w:rsid w:val="00ED21D9"/>
    <w:pPr>
      <w:jc w:val="center"/>
    </w:pPr>
    <w:rPr>
      <w:rFonts w:ascii="Arial" w:hAnsi="Arial" w:cs="Arial"/>
      <w:sz w:val="18"/>
      <w:szCs w:val="18"/>
    </w:rPr>
  </w:style>
  <w:style w:type="paragraph" w:customStyle="1" w:styleId="1CStyle47">
    <w:name w:val="1CStyle47"/>
    <w:uiPriority w:val="99"/>
    <w:rsid w:val="00ED21D9"/>
    <w:pPr>
      <w:jc w:val="center"/>
    </w:pPr>
    <w:rPr>
      <w:rFonts w:ascii="Arial" w:hAnsi="Arial" w:cs="Arial"/>
      <w:sz w:val="18"/>
      <w:szCs w:val="18"/>
    </w:rPr>
  </w:style>
  <w:style w:type="paragraph" w:customStyle="1" w:styleId="1CStyle49">
    <w:name w:val="1CStyle49"/>
    <w:uiPriority w:val="99"/>
    <w:rsid w:val="00ED21D9"/>
    <w:pPr>
      <w:jc w:val="center"/>
    </w:pPr>
    <w:rPr>
      <w:rFonts w:ascii="Arial" w:hAnsi="Arial" w:cs="Arial"/>
      <w:sz w:val="18"/>
      <w:szCs w:val="18"/>
    </w:rPr>
  </w:style>
  <w:style w:type="paragraph" w:customStyle="1" w:styleId="1CStyle48">
    <w:name w:val="1CStyle48"/>
    <w:uiPriority w:val="99"/>
    <w:rsid w:val="00ED21D9"/>
    <w:pPr>
      <w:jc w:val="center"/>
    </w:pPr>
    <w:rPr>
      <w:rFonts w:ascii="Arial" w:hAnsi="Arial" w:cs="Arial"/>
      <w:sz w:val="18"/>
      <w:szCs w:val="18"/>
    </w:rPr>
  </w:style>
  <w:style w:type="paragraph" w:customStyle="1" w:styleId="1CStyle50">
    <w:name w:val="1CStyle50"/>
    <w:uiPriority w:val="99"/>
    <w:rsid w:val="00ED21D9"/>
    <w:pPr>
      <w:jc w:val="center"/>
    </w:pPr>
    <w:rPr>
      <w:rFonts w:ascii="Arial" w:hAnsi="Arial" w:cs="Arial"/>
      <w:sz w:val="18"/>
      <w:szCs w:val="18"/>
    </w:rPr>
  </w:style>
  <w:style w:type="paragraph" w:customStyle="1" w:styleId="1CStyle42">
    <w:name w:val="1CStyle42"/>
    <w:uiPriority w:val="99"/>
    <w:rsid w:val="00ED21D9"/>
    <w:pPr>
      <w:jc w:val="center"/>
    </w:pPr>
    <w:rPr>
      <w:rFonts w:ascii="Arial" w:hAnsi="Arial" w:cs="Arial"/>
      <w:sz w:val="18"/>
      <w:szCs w:val="18"/>
    </w:rPr>
  </w:style>
  <w:style w:type="paragraph" w:customStyle="1" w:styleId="1CStyle44">
    <w:name w:val="1CStyle44"/>
    <w:uiPriority w:val="99"/>
    <w:rsid w:val="00ED21D9"/>
    <w:pPr>
      <w:jc w:val="center"/>
    </w:pPr>
    <w:rPr>
      <w:rFonts w:ascii="Arial" w:hAnsi="Arial" w:cs="Arial"/>
      <w:sz w:val="18"/>
      <w:szCs w:val="18"/>
    </w:rPr>
  </w:style>
  <w:style w:type="paragraph" w:customStyle="1" w:styleId="1CStyle40">
    <w:name w:val="1CStyle40"/>
    <w:uiPriority w:val="99"/>
    <w:rsid w:val="00ED21D9"/>
    <w:pPr>
      <w:jc w:val="center"/>
    </w:pPr>
    <w:rPr>
      <w:rFonts w:ascii="Arial" w:hAnsi="Arial" w:cs="Arial"/>
      <w:sz w:val="18"/>
      <w:szCs w:val="18"/>
    </w:rPr>
  </w:style>
  <w:style w:type="paragraph" w:customStyle="1" w:styleId="1CStyle43">
    <w:name w:val="1CStyle43"/>
    <w:uiPriority w:val="99"/>
    <w:rsid w:val="00ED21D9"/>
    <w:pPr>
      <w:jc w:val="center"/>
    </w:pPr>
    <w:rPr>
      <w:rFonts w:ascii="Arial" w:hAnsi="Arial" w:cs="Arial"/>
      <w:sz w:val="18"/>
      <w:szCs w:val="18"/>
    </w:rPr>
  </w:style>
  <w:style w:type="paragraph" w:customStyle="1" w:styleId="1CStyle41">
    <w:name w:val="1CStyle41"/>
    <w:uiPriority w:val="99"/>
    <w:rsid w:val="00ED21D9"/>
    <w:pPr>
      <w:jc w:val="center"/>
    </w:pPr>
    <w:rPr>
      <w:rFonts w:ascii="Arial" w:hAnsi="Arial" w:cs="Arial"/>
      <w:sz w:val="18"/>
      <w:szCs w:val="18"/>
    </w:rPr>
  </w:style>
  <w:style w:type="paragraph" w:customStyle="1" w:styleId="1CStyle45">
    <w:name w:val="1CStyle45"/>
    <w:uiPriority w:val="99"/>
    <w:rsid w:val="00ED21D9"/>
    <w:pPr>
      <w:jc w:val="center"/>
    </w:pPr>
    <w:rPr>
      <w:rFonts w:ascii="Arial" w:hAnsi="Arial" w:cs="Arial"/>
      <w:sz w:val="18"/>
      <w:szCs w:val="18"/>
    </w:rPr>
  </w:style>
  <w:style w:type="paragraph" w:customStyle="1" w:styleId="1CStyle53">
    <w:name w:val="1CStyle53"/>
    <w:uiPriority w:val="99"/>
    <w:rsid w:val="00ED21D9"/>
    <w:pPr>
      <w:jc w:val="center"/>
    </w:pPr>
    <w:rPr>
      <w:rFonts w:ascii="Arial" w:hAnsi="Arial" w:cs="Arial"/>
      <w:sz w:val="18"/>
      <w:szCs w:val="18"/>
    </w:rPr>
  </w:style>
  <w:style w:type="paragraph" w:customStyle="1" w:styleId="1CStyle55">
    <w:name w:val="1CStyle55"/>
    <w:uiPriority w:val="99"/>
    <w:rsid w:val="00ED21D9"/>
    <w:pPr>
      <w:jc w:val="center"/>
    </w:pPr>
    <w:rPr>
      <w:rFonts w:ascii="Arial" w:hAnsi="Arial" w:cs="Arial"/>
      <w:sz w:val="18"/>
      <w:szCs w:val="18"/>
    </w:rPr>
  </w:style>
  <w:style w:type="paragraph" w:customStyle="1" w:styleId="1CStyle51">
    <w:name w:val="1CStyle51"/>
    <w:uiPriority w:val="99"/>
    <w:rsid w:val="00ED21D9"/>
    <w:pPr>
      <w:jc w:val="center"/>
    </w:pPr>
    <w:rPr>
      <w:rFonts w:ascii="Arial" w:hAnsi="Arial" w:cs="Arial"/>
      <w:sz w:val="18"/>
      <w:szCs w:val="18"/>
    </w:rPr>
  </w:style>
  <w:style w:type="paragraph" w:customStyle="1" w:styleId="1CStyle54">
    <w:name w:val="1CStyle54"/>
    <w:uiPriority w:val="99"/>
    <w:rsid w:val="00ED21D9"/>
    <w:pPr>
      <w:jc w:val="center"/>
    </w:pPr>
    <w:rPr>
      <w:rFonts w:ascii="Arial" w:hAnsi="Arial" w:cs="Arial"/>
      <w:sz w:val="18"/>
      <w:szCs w:val="18"/>
    </w:rPr>
  </w:style>
  <w:style w:type="paragraph" w:customStyle="1" w:styleId="1CStyle52">
    <w:name w:val="1CStyle52"/>
    <w:uiPriority w:val="99"/>
    <w:rsid w:val="00ED21D9"/>
    <w:pPr>
      <w:jc w:val="center"/>
    </w:pPr>
    <w:rPr>
      <w:rFonts w:ascii="Arial" w:hAnsi="Arial" w:cs="Arial"/>
      <w:sz w:val="18"/>
      <w:szCs w:val="18"/>
    </w:rPr>
  </w:style>
  <w:style w:type="paragraph" w:customStyle="1" w:styleId="1CStyle56">
    <w:name w:val="1CStyle56"/>
    <w:uiPriority w:val="99"/>
    <w:rsid w:val="00ED21D9"/>
    <w:pPr>
      <w:jc w:val="center"/>
    </w:pPr>
    <w:rPr>
      <w:rFonts w:ascii="Arial" w:hAnsi="Arial" w:cs="Arial"/>
      <w:sz w:val="18"/>
      <w:szCs w:val="18"/>
    </w:rPr>
  </w:style>
  <w:style w:type="paragraph" w:customStyle="1" w:styleId="1CStyle33">
    <w:name w:val="1CStyle33"/>
    <w:uiPriority w:val="99"/>
    <w:rsid w:val="00ED21D9"/>
    <w:pPr>
      <w:jc w:val="center"/>
    </w:pPr>
    <w:rPr>
      <w:rFonts w:ascii="Arial" w:hAnsi="Arial" w:cs="Arial"/>
      <w:sz w:val="18"/>
      <w:szCs w:val="18"/>
    </w:rPr>
  </w:style>
  <w:style w:type="paragraph" w:customStyle="1" w:styleId="1CStyle35">
    <w:name w:val="1CStyle35"/>
    <w:uiPriority w:val="99"/>
    <w:rsid w:val="00ED21D9"/>
    <w:pPr>
      <w:jc w:val="center"/>
    </w:pPr>
    <w:rPr>
      <w:rFonts w:ascii="Arial" w:hAnsi="Arial" w:cs="Arial"/>
      <w:sz w:val="18"/>
      <w:szCs w:val="18"/>
    </w:rPr>
  </w:style>
  <w:style w:type="paragraph" w:customStyle="1" w:styleId="1CStyle59">
    <w:name w:val="1CStyle59"/>
    <w:uiPriority w:val="99"/>
    <w:rsid w:val="00ED21D9"/>
    <w:pPr>
      <w:jc w:val="center"/>
    </w:pPr>
    <w:rPr>
      <w:rFonts w:ascii="Arial" w:hAnsi="Arial" w:cs="Arial"/>
      <w:sz w:val="18"/>
      <w:szCs w:val="18"/>
    </w:rPr>
  </w:style>
  <w:style w:type="paragraph" w:customStyle="1" w:styleId="1CStyle61">
    <w:name w:val="1CStyle61"/>
    <w:uiPriority w:val="99"/>
    <w:rsid w:val="00ED21D9"/>
    <w:pPr>
      <w:jc w:val="center"/>
    </w:pPr>
    <w:rPr>
      <w:rFonts w:ascii="Arial" w:hAnsi="Arial" w:cs="Arial"/>
      <w:sz w:val="18"/>
      <w:szCs w:val="18"/>
    </w:rPr>
  </w:style>
  <w:style w:type="paragraph" w:customStyle="1" w:styleId="1CStyle34">
    <w:name w:val="1CStyle34"/>
    <w:uiPriority w:val="99"/>
    <w:rsid w:val="00ED21D9"/>
    <w:pPr>
      <w:jc w:val="center"/>
    </w:pPr>
    <w:rPr>
      <w:rFonts w:ascii="Arial" w:hAnsi="Arial" w:cs="Arial"/>
      <w:sz w:val="18"/>
      <w:szCs w:val="18"/>
    </w:rPr>
  </w:style>
  <w:style w:type="paragraph" w:customStyle="1" w:styleId="1CStyle36">
    <w:name w:val="1CStyle36"/>
    <w:uiPriority w:val="99"/>
    <w:rsid w:val="00ED21D9"/>
    <w:pPr>
      <w:jc w:val="center"/>
    </w:pPr>
    <w:rPr>
      <w:rFonts w:ascii="Arial" w:hAnsi="Arial" w:cs="Arial"/>
      <w:sz w:val="16"/>
      <w:szCs w:val="16"/>
    </w:rPr>
  </w:style>
  <w:style w:type="paragraph" w:customStyle="1" w:styleId="1CStyle60">
    <w:name w:val="1CStyle60"/>
    <w:uiPriority w:val="99"/>
    <w:rsid w:val="00ED21D9"/>
    <w:pPr>
      <w:jc w:val="center"/>
    </w:pPr>
    <w:rPr>
      <w:rFonts w:ascii="Arial" w:hAnsi="Arial" w:cs="Arial"/>
      <w:sz w:val="18"/>
      <w:szCs w:val="18"/>
    </w:rPr>
  </w:style>
  <w:style w:type="paragraph" w:customStyle="1" w:styleId="1CStyle62">
    <w:name w:val="1CStyle62"/>
    <w:uiPriority w:val="99"/>
    <w:rsid w:val="00ED21D9"/>
    <w:pPr>
      <w:jc w:val="center"/>
    </w:pPr>
    <w:rPr>
      <w:rFonts w:ascii="Arial" w:hAnsi="Arial" w:cs="Arial"/>
      <w:sz w:val="18"/>
      <w:szCs w:val="18"/>
    </w:rPr>
  </w:style>
  <w:style w:type="paragraph" w:customStyle="1" w:styleId="1CStyle13">
    <w:name w:val="1CStyle13"/>
    <w:uiPriority w:val="99"/>
    <w:rsid w:val="00ED21D9"/>
    <w:pPr>
      <w:jc w:val="center"/>
    </w:pPr>
    <w:rPr>
      <w:rFonts w:ascii="Arial" w:hAnsi="Arial" w:cs="Arial"/>
      <w:b/>
      <w:bCs/>
    </w:rPr>
  </w:style>
  <w:style w:type="paragraph" w:customStyle="1" w:styleId="1CStyle46">
    <w:name w:val="1CStyle46"/>
    <w:uiPriority w:val="99"/>
    <w:rsid w:val="00ED21D9"/>
    <w:pPr>
      <w:jc w:val="right"/>
    </w:pPr>
    <w:rPr>
      <w:rFonts w:ascii="Arial" w:hAnsi="Arial" w:cs="Arial"/>
      <w:sz w:val="18"/>
      <w:szCs w:val="18"/>
    </w:rPr>
  </w:style>
  <w:style w:type="paragraph" w:customStyle="1" w:styleId="1CStyle18">
    <w:name w:val="1CStyle18"/>
    <w:uiPriority w:val="99"/>
    <w:rsid w:val="00ED21D9"/>
    <w:pPr>
      <w:jc w:val="center"/>
    </w:pPr>
    <w:rPr>
      <w:rFonts w:ascii="Arial" w:hAnsi="Arial" w:cs="Arial"/>
      <w:sz w:val="18"/>
      <w:szCs w:val="18"/>
    </w:rPr>
  </w:style>
  <w:style w:type="paragraph" w:customStyle="1" w:styleId="1CStyle12">
    <w:name w:val="1CStyle12"/>
    <w:uiPriority w:val="99"/>
    <w:rsid w:val="00ED21D9"/>
    <w:pPr>
      <w:jc w:val="center"/>
    </w:pPr>
    <w:rPr>
      <w:rFonts w:ascii="Arial" w:hAnsi="Arial" w:cs="Arial"/>
      <w:b/>
      <w:bCs/>
    </w:rPr>
  </w:style>
  <w:style w:type="paragraph" w:customStyle="1" w:styleId="1CStyle14">
    <w:name w:val="1CStyle14"/>
    <w:uiPriority w:val="99"/>
    <w:rsid w:val="00ED21D9"/>
    <w:pPr>
      <w:jc w:val="center"/>
    </w:pPr>
    <w:rPr>
      <w:rFonts w:ascii="Arial" w:hAnsi="Arial" w:cs="Arial"/>
      <w:b/>
      <w:bCs/>
    </w:rPr>
  </w:style>
  <w:style w:type="paragraph" w:customStyle="1" w:styleId="1CStyle24">
    <w:name w:val="1CStyle24"/>
    <w:uiPriority w:val="99"/>
    <w:rsid w:val="00ED21D9"/>
    <w:pPr>
      <w:jc w:val="right"/>
    </w:pPr>
    <w:rPr>
      <w:rFonts w:ascii="Arial" w:hAnsi="Arial" w:cs="Arial"/>
      <w:b/>
      <w:bCs/>
      <w:sz w:val="18"/>
      <w:szCs w:val="18"/>
    </w:rPr>
  </w:style>
  <w:style w:type="paragraph" w:customStyle="1" w:styleId="1CStyle15">
    <w:name w:val="1CStyle15"/>
    <w:uiPriority w:val="99"/>
    <w:rsid w:val="00ED21D9"/>
    <w:pPr>
      <w:jc w:val="center"/>
    </w:pPr>
    <w:rPr>
      <w:rFonts w:ascii="Arial" w:hAnsi="Arial" w:cs="Arial"/>
      <w:b/>
      <w:bCs/>
    </w:rPr>
  </w:style>
  <w:style w:type="paragraph" w:customStyle="1" w:styleId="1CStyle38">
    <w:name w:val="1CStyle38"/>
    <w:uiPriority w:val="99"/>
    <w:rsid w:val="00ED21D9"/>
    <w:pPr>
      <w:jc w:val="center"/>
    </w:pPr>
    <w:rPr>
      <w:rFonts w:ascii="Arial" w:hAnsi="Arial" w:cs="Arial"/>
      <w:sz w:val="14"/>
      <w:szCs w:val="14"/>
    </w:rPr>
  </w:style>
  <w:style w:type="paragraph" w:customStyle="1" w:styleId="1CStyle37">
    <w:name w:val="1CStyle37"/>
    <w:uiPriority w:val="99"/>
    <w:rsid w:val="00ED21D9"/>
    <w:pPr>
      <w:jc w:val="center"/>
    </w:pPr>
    <w:rPr>
      <w:rFonts w:ascii="Arial" w:hAnsi="Arial" w:cs="Arial"/>
      <w:sz w:val="14"/>
      <w:szCs w:val="14"/>
    </w:rPr>
  </w:style>
  <w:style w:type="paragraph" w:customStyle="1" w:styleId="1CStyle39">
    <w:name w:val="1CStyle39"/>
    <w:uiPriority w:val="99"/>
    <w:rsid w:val="00ED21D9"/>
    <w:pPr>
      <w:jc w:val="center"/>
    </w:pPr>
    <w:rPr>
      <w:rFonts w:ascii="Arial" w:hAnsi="Arial" w:cs="Arial"/>
      <w:sz w:val="14"/>
      <w:szCs w:val="14"/>
    </w:rPr>
  </w:style>
  <w:style w:type="paragraph" w:customStyle="1" w:styleId="1CStyle16">
    <w:name w:val="1CStyle16"/>
    <w:uiPriority w:val="99"/>
    <w:rsid w:val="00ED21D9"/>
    <w:pPr>
      <w:jc w:val="right"/>
    </w:pPr>
    <w:rPr>
      <w:rFonts w:ascii="Arial" w:hAnsi="Arial" w:cs="Arial"/>
      <w:sz w:val="18"/>
      <w:szCs w:val="18"/>
    </w:rPr>
  </w:style>
  <w:style w:type="paragraph" w:customStyle="1" w:styleId="1CStyle17">
    <w:name w:val="1CStyle17"/>
    <w:uiPriority w:val="99"/>
    <w:rsid w:val="00ED21D9"/>
    <w:pPr>
      <w:jc w:val="center"/>
    </w:pPr>
    <w:rPr>
      <w:rFonts w:ascii="Arial" w:hAnsi="Arial" w:cs="Arial"/>
      <w:sz w:val="18"/>
      <w:szCs w:val="18"/>
    </w:rPr>
  </w:style>
  <w:style w:type="paragraph" w:customStyle="1" w:styleId="1CStyle25">
    <w:name w:val="1CStyle25"/>
    <w:uiPriority w:val="99"/>
    <w:rsid w:val="00ED21D9"/>
    <w:pPr>
      <w:jc w:val="right"/>
    </w:pPr>
    <w:rPr>
      <w:rFonts w:ascii="Arial" w:hAnsi="Arial" w:cs="Arial"/>
      <w:b/>
      <w:bCs/>
      <w:sz w:val="18"/>
      <w:szCs w:val="18"/>
    </w:rPr>
  </w:style>
  <w:style w:type="paragraph" w:customStyle="1" w:styleId="1CStyle28">
    <w:name w:val="1CStyle28"/>
    <w:uiPriority w:val="99"/>
    <w:rsid w:val="00ED21D9"/>
    <w:pPr>
      <w:jc w:val="right"/>
    </w:pPr>
    <w:rPr>
      <w:rFonts w:ascii="Arial" w:hAnsi="Arial" w:cs="Arial"/>
      <w:sz w:val="18"/>
      <w:szCs w:val="18"/>
    </w:rPr>
  </w:style>
  <w:style w:type="paragraph" w:customStyle="1" w:styleId="1CStyle32">
    <w:name w:val="1CStyle32"/>
    <w:uiPriority w:val="99"/>
    <w:rsid w:val="00ED21D9"/>
    <w:pPr>
      <w:jc w:val="center"/>
    </w:pPr>
    <w:rPr>
      <w:rFonts w:ascii="Arial" w:hAnsi="Arial" w:cs="Arial"/>
      <w:sz w:val="16"/>
      <w:szCs w:val="16"/>
    </w:rPr>
  </w:style>
  <w:style w:type="paragraph" w:customStyle="1" w:styleId="1CStyle58">
    <w:name w:val="1CStyle58"/>
    <w:uiPriority w:val="99"/>
    <w:rsid w:val="00ED21D9"/>
    <w:pPr>
      <w:jc w:val="center"/>
    </w:pPr>
    <w:rPr>
      <w:rFonts w:ascii="Arial" w:hAnsi="Arial" w:cs="Arial"/>
      <w:sz w:val="18"/>
      <w:szCs w:val="18"/>
    </w:rPr>
  </w:style>
  <w:style w:type="paragraph" w:customStyle="1" w:styleId="1CStyle30">
    <w:name w:val="1CStyle30"/>
    <w:uiPriority w:val="99"/>
    <w:rsid w:val="00ED21D9"/>
    <w:pPr>
      <w:jc w:val="both"/>
    </w:pPr>
    <w:rPr>
      <w:rFonts w:ascii="Arial" w:hAnsi="Arial" w:cs="Arial"/>
      <w:sz w:val="18"/>
      <w:szCs w:val="18"/>
    </w:rPr>
  </w:style>
  <w:style w:type="paragraph" w:customStyle="1" w:styleId="1CStyle29">
    <w:name w:val="1CStyle29"/>
    <w:uiPriority w:val="99"/>
    <w:rsid w:val="00ED21D9"/>
    <w:pPr>
      <w:jc w:val="center"/>
    </w:pPr>
    <w:rPr>
      <w:rFonts w:ascii="Arial" w:hAnsi="Arial" w:cs="Arial"/>
      <w:i/>
      <w:iCs/>
      <w:sz w:val="18"/>
      <w:szCs w:val="18"/>
    </w:rPr>
  </w:style>
  <w:style w:type="paragraph" w:customStyle="1" w:styleId="1CStyle31">
    <w:name w:val="1CStyle31"/>
    <w:uiPriority w:val="99"/>
    <w:rsid w:val="00ED21D9"/>
    <w:pPr>
      <w:jc w:val="center"/>
    </w:pPr>
    <w:rPr>
      <w:rFonts w:ascii="Arial" w:hAnsi="Arial" w:cs="Arial"/>
      <w:sz w:val="18"/>
      <w:szCs w:val="18"/>
    </w:rPr>
  </w:style>
  <w:style w:type="paragraph" w:customStyle="1" w:styleId="1CStyle57">
    <w:name w:val="1CStyle57"/>
    <w:uiPriority w:val="99"/>
    <w:rsid w:val="00ED21D9"/>
    <w:pPr>
      <w:jc w:val="center"/>
    </w:pPr>
    <w:rPr>
      <w:rFonts w:ascii="Arial" w:hAnsi="Arial" w:cs="Arial"/>
      <w:sz w:val="18"/>
      <w:szCs w:val="18"/>
    </w:rPr>
  </w:style>
  <w:style w:type="paragraph" w:customStyle="1" w:styleId="1CStyle22">
    <w:name w:val="1CStyle22"/>
    <w:uiPriority w:val="99"/>
    <w:rsid w:val="00ED21D9"/>
    <w:pPr>
      <w:jc w:val="right"/>
    </w:pPr>
    <w:rPr>
      <w:rFonts w:ascii="Arial" w:hAnsi="Arial" w:cs="Arial"/>
      <w:b/>
      <w:bCs/>
      <w:sz w:val="18"/>
      <w:szCs w:val="18"/>
    </w:rPr>
  </w:style>
  <w:style w:type="paragraph" w:customStyle="1" w:styleId="1CStyle19">
    <w:name w:val="1CStyle19"/>
    <w:uiPriority w:val="99"/>
    <w:rsid w:val="00ED21D9"/>
    <w:pPr>
      <w:jc w:val="right"/>
    </w:pPr>
    <w:rPr>
      <w:rFonts w:ascii="Arial" w:hAnsi="Arial" w:cs="Arial"/>
      <w:sz w:val="18"/>
      <w:szCs w:val="18"/>
    </w:rPr>
  </w:style>
  <w:style w:type="paragraph" w:customStyle="1" w:styleId="1CStyle20">
    <w:name w:val="1CStyle20"/>
    <w:uiPriority w:val="99"/>
    <w:rsid w:val="00ED21D9"/>
    <w:pPr>
      <w:jc w:val="right"/>
    </w:pPr>
    <w:rPr>
      <w:rFonts w:ascii="Arial" w:hAnsi="Arial" w:cs="Arial"/>
      <w:sz w:val="18"/>
      <w:szCs w:val="18"/>
    </w:rPr>
  </w:style>
  <w:style w:type="paragraph" w:customStyle="1" w:styleId="1CStyle21">
    <w:name w:val="1CStyle21"/>
    <w:uiPriority w:val="99"/>
    <w:rsid w:val="00ED21D9"/>
    <w:pPr>
      <w:jc w:val="right"/>
    </w:pPr>
    <w:rPr>
      <w:rFonts w:ascii="Arial" w:hAnsi="Arial" w:cs="Arial"/>
      <w:sz w:val="18"/>
      <w:szCs w:val="18"/>
    </w:rPr>
  </w:style>
  <w:style w:type="paragraph" w:customStyle="1" w:styleId="1CStyle23">
    <w:name w:val="1CStyle23"/>
    <w:uiPriority w:val="99"/>
    <w:rsid w:val="00ED21D9"/>
    <w:pPr>
      <w:jc w:val="right"/>
    </w:pPr>
    <w:rPr>
      <w:rFonts w:ascii="Arial" w:hAnsi="Arial" w:cs="Arial"/>
      <w:b/>
      <w:bCs/>
      <w:sz w:val="18"/>
      <w:szCs w:val="18"/>
    </w:rPr>
  </w:style>
  <w:style w:type="paragraph" w:customStyle="1" w:styleId="st-3">
    <w:name w:val="st-3"/>
    <w:basedOn w:val="a"/>
    <w:uiPriority w:val="99"/>
    <w:rsid w:val="00ED21D9"/>
    <w:pPr>
      <w:spacing w:before="100" w:beforeAutospacing="1" w:after="100" w:afterAutospacing="1" w:line="240" w:lineRule="auto"/>
    </w:pPr>
    <w:rPr>
      <w:sz w:val="24"/>
      <w:szCs w:val="24"/>
      <w:lang w:eastAsia="ru-RU"/>
    </w:rPr>
  </w:style>
  <w:style w:type="character" w:customStyle="1" w:styleId="addblock">
    <w:name w:val="addblock"/>
    <w:uiPriority w:val="99"/>
    <w:rsid w:val="00ED21D9"/>
  </w:style>
  <w:style w:type="paragraph" w:customStyle="1" w:styleId="afc">
    <w:name w:val="Табличный"/>
    <w:uiPriority w:val="99"/>
    <w:rsid w:val="00ED21D9"/>
    <w:rPr>
      <w:rFonts w:ascii="Arial Narrow" w:hAnsi="Arial Narrow" w:cs="Arial Narrow"/>
      <w:sz w:val="24"/>
      <w:szCs w:val="24"/>
    </w:rPr>
  </w:style>
  <w:style w:type="paragraph" w:customStyle="1" w:styleId="afd">
    <w:name w:val="Чертёжный"/>
    <w:basedOn w:val="a"/>
    <w:uiPriority w:val="99"/>
    <w:rsid w:val="00ED21D9"/>
    <w:pPr>
      <w:suppressAutoHyphens/>
      <w:spacing w:after="0" w:line="240" w:lineRule="auto"/>
      <w:jc w:val="center"/>
    </w:pPr>
    <w:rPr>
      <w:rFonts w:ascii="Arial Narrow" w:hAnsi="Arial Narrow" w:cs="Arial Narrow"/>
      <w:i/>
      <w:iCs/>
      <w:spacing w:val="10"/>
      <w:sz w:val="24"/>
      <w:szCs w:val="24"/>
      <w:lang w:eastAsia="ru-RU"/>
    </w:rPr>
  </w:style>
  <w:style w:type="paragraph" w:customStyle="1" w:styleId="14">
    <w:name w:val="Обычный 14"/>
    <w:uiPriority w:val="99"/>
    <w:rsid w:val="00ED21D9"/>
    <w:pPr>
      <w:spacing w:line="288" w:lineRule="auto"/>
      <w:ind w:firstLine="227"/>
      <w:jc w:val="both"/>
    </w:pPr>
    <w:rPr>
      <w:rFonts w:ascii="Arial Narrow" w:hAnsi="Arial Narrow" w:cs="Arial Narrow"/>
      <w:spacing w:val="10"/>
      <w:sz w:val="28"/>
      <w:szCs w:val="28"/>
    </w:rPr>
  </w:style>
  <w:style w:type="paragraph" w:customStyle="1" w:styleId="afe">
    <w:name w:val="Рабочий"/>
    <w:uiPriority w:val="99"/>
    <w:rsid w:val="00ED21D9"/>
    <w:pPr>
      <w:ind w:firstLine="227"/>
      <w:jc w:val="both"/>
    </w:pPr>
    <w:rPr>
      <w:rFonts w:ascii="Arial Narrow" w:hAnsi="Arial Narrow" w:cs="Arial Narrow"/>
      <w:sz w:val="24"/>
      <w:szCs w:val="24"/>
    </w:rPr>
  </w:style>
  <w:style w:type="paragraph" w:styleId="aff">
    <w:name w:val="header"/>
    <w:basedOn w:val="a"/>
    <w:link w:val="aff0"/>
    <w:uiPriority w:val="99"/>
    <w:rsid w:val="00ED21D9"/>
    <w:pPr>
      <w:tabs>
        <w:tab w:val="center" w:pos="4677"/>
        <w:tab w:val="right" w:pos="9355"/>
      </w:tabs>
      <w:spacing w:after="0" w:line="240" w:lineRule="auto"/>
    </w:pPr>
    <w:rPr>
      <w:rFonts w:ascii="Arial Narrow" w:hAnsi="Arial Narrow" w:cs="Arial Narrow"/>
      <w:lang w:eastAsia="ru-RU"/>
    </w:rPr>
  </w:style>
  <w:style w:type="character" w:customStyle="1" w:styleId="aff0">
    <w:name w:val="Верхний колонтитул Знак"/>
    <w:link w:val="aff"/>
    <w:uiPriority w:val="99"/>
    <w:locked/>
    <w:rsid w:val="00ED21D9"/>
    <w:rPr>
      <w:rFonts w:ascii="Arial Narrow" w:hAnsi="Arial Narrow" w:cs="Arial Narrow"/>
      <w:sz w:val="22"/>
      <w:szCs w:val="22"/>
      <w:lang w:val="ru-RU" w:eastAsia="ru-RU"/>
    </w:rPr>
  </w:style>
  <w:style w:type="character" w:styleId="aff1">
    <w:name w:val="page number"/>
    <w:uiPriority w:val="99"/>
    <w:rsid w:val="00ED21D9"/>
    <w:rPr>
      <w:rFonts w:ascii="Arial Narrow" w:hAnsi="Arial Narrow" w:cs="Arial Narrow"/>
      <w:b/>
      <w:bCs/>
      <w:spacing w:val="0"/>
      <w:w w:val="100"/>
      <w:position w:val="0"/>
      <w:sz w:val="22"/>
      <w:szCs w:val="22"/>
      <w:effect w:val="none"/>
    </w:rPr>
  </w:style>
  <w:style w:type="paragraph" w:styleId="aff2">
    <w:name w:val="footer"/>
    <w:basedOn w:val="a"/>
    <w:link w:val="aff3"/>
    <w:uiPriority w:val="99"/>
    <w:rsid w:val="00ED21D9"/>
    <w:pPr>
      <w:tabs>
        <w:tab w:val="center" w:pos="4677"/>
        <w:tab w:val="right" w:pos="9355"/>
      </w:tabs>
      <w:suppressAutoHyphens/>
      <w:spacing w:after="0" w:line="288" w:lineRule="auto"/>
      <w:ind w:firstLine="284"/>
      <w:jc w:val="both"/>
    </w:pPr>
    <w:rPr>
      <w:rFonts w:ascii="Arial Narrow" w:hAnsi="Arial Narrow" w:cs="Arial Narrow"/>
      <w:spacing w:val="10"/>
      <w:sz w:val="24"/>
      <w:szCs w:val="24"/>
      <w:lang w:eastAsia="ru-RU"/>
    </w:rPr>
  </w:style>
  <w:style w:type="character" w:customStyle="1" w:styleId="aff3">
    <w:name w:val="Нижний колонтитул Знак"/>
    <w:link w:val="aff2"/>
    <w:uiPriority w:val="99"/>
    <w:locked/>
    <w:rsid w:val="00ED21D9"/>
    <w:rPr>
      <w:rFonts w:ascii="Arial Narrow" w:hAnsi="Arial Narrow" w:cs="Arial Narrow"/>
      <w:spacing w:val="10"/>
      <w:sz w:val="24"/>
      <w:szCs w:val="24"/>
      <w:lang w:val="ru-RU" w:eastAsia="ru-RU"/>
    </w:rPr>
  </w:style>
  <w:style w:type="character" w:styleId="aff4">
    <w:name w:val="FollowedHyperlink"/>
    <w:uiPriority w:val="99"/>
    <w:rsid w:val="00ED21D9"/>
    <w:rPr>
      <w:color w:val="800080"/>
      <w:u w:val="single"/>
    </w:rPr>
  </w:style>
  <w:style w:type="paragraph" w:customStyle="1" w:styleId="xl65">
    <w:name w:val="xl65"/>
    <w:basedOn w:val="a"/>
    <w:uiPriority w:val="99"/>
    <w:rsid w:val="00ED21D9"/>
    <w:pPr>
      <w:spacing w:before="100" w:beforeAutospacing="1" w:after="100" w:afterAutospacing="1" w:line="240" w:lineRule="auto"/>
    </w:pPr>
    <w:rPr>
      <w:sz w:val="24"/>
      <w:szCs w:val="24"/>
      <w:lang w:eastAsia="ru-RU"/>
    </w:rPr>
  </w:style>
  <w:style w:type="paragraph" w:customStyle="1" w:styleId="xl66">
    <w:name w:val="xl66"/>
    <w:basedOn w:val="a"/>
    <w:uiPriority w:val="99"/>
    <w:rsid w:val="00ED21D9"/>
    <w:pPr>
      <w:spacing w:before="100" w:beforeAutospacing="1" w:after="100" w:afterAutospacing="1" w:line="240" w:lineRule="auto"/>
    </w:pPr>
    <w:rPr>
      <w:sz w:val="24"/>
      <w:szCs w:val="24"/>
      <w:lang w:eastAsia="ru-RU"/>
    </w:rPr>
  </w:style>
  <w:style w:type="paragraph" w:customStyle="1" w:styleId="xl67">
    <w:name w:val="xl67"/>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8">
    <w:name w:val="xl68"/>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9">
    <w:name w:val="xl69"/>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0">
    <w:name w:val="xl70"/>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1">
    <w:name w:val="xl71"/>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2">
    <w:name w:val="xl72"/>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15">
    <w:name w:val="Абзац списка1"/>
    <w:basedOn w:val="a"/>
    <w:uiPriority w:val="99"/>
    <w:rsid w:val="00ED21D9"/>
    <w:pPr>
      <w:ind w:left="720"/>
    </w:pPr>
  </w:style>
  <w:style w:type="paragraph" w:customStyle="1" w:styleId="25">
    <w:name w:val="Абзац списка2"/>
    <w:basedOn w:val="a"/>
    <w:uiPriority w:val="99"/>
    <w:rsid w:val="00ED21D9"/>
    <w:pPr>
      <w:ind w:left="720"/>
    </w:pPr>
  </w:style>
  <w:style w:type="paragraph" w:customStyle="1" w:styleId="16">
    <w:name w:val="Без интервала1"/>
    <w:uiPriority w:val="99"/>
    <w:rsid w:val="00ED21D9"/>
    <w:rPr>
      <w:rFonts w:cs="Calibri"/>
      <w:sz w:val="22"/>
      <w:szCs w:val="22"/>
      <w:lang w:eastAsia="en-US"/>
    </w:rPr>
  </w:style>
  <w:style w:type="character" w:customStyle="1" w:styleId="fill">
    <w:name w:val="fill"/>
    <w:uiPriority w:val="99"/>
    <w:rsid w:val="00ED21D9"/>
    <w:rPr>
      <w:b/>
      <w:bCs/>
      <w:i/>
      <w:iCs/>
      <w:color w:val="FF0000"/>
    </w:rPr>
  </w:style>
  <w:style w:type="paragraph" w:customStyle="1" w:styleId="Paragraph0">
    <w:name w:val="Paragraph 0"/>
    <w:basedOn w:val="a"/>
    <w:link w:val="Paragraph03"/>
    <w:uiPriority w:val="99"/>
    <w:rsid w:val="00ED21D9"/>
    <w:pPr>
      <w:spacing w:after="0" w:line="240" w:lineRule="auto"/>
      <w:ind w:firstLine="284"/>
      <w:jc w:val="both"/>
    </w:pPr>
    <w:rPr>
      <w:rFonts w:cs="Times New Roman"/>
      <w:sz w:val="20"/>
      <w:szCs w:val="20"/>
      <w:lang w:eastAsia="ru-RU"/>
    </w:rPr>
  </w:style>
  <w:style w:type="character" w:customStyle="1" w:styleId="Paragraph03">
    <w:name w:val="Paragraph 0 Знак3"/>
    <w:link w:val="Paragraph0"/>
    <w:uiPriority w:val="99"/>
    <w:locked/>
    <w:rsid w:val="00ED21D9"/>
    <w:rPr>
      <w:lang w:val="ru-RU" w:eastAsia="ru-RU"/>
    </w:rPr>
  </w:style>
  <w:style w:type="character" w:customStyle="1" w:styleId="blk">
    <w:name w:val="blk"/>
    <w:basedOn w:val="a2"/>
    <w:uiPriority w:val="99"/>
    <w:rsid w:val="00ED21D9"/>
  </w:style>
  <w:style w:type="paragraph" w:styleId="aff5">
    <w:name w:val="Body Text Indent"/>
    <w:basedOn w:val="a"/>
    <w:link w:val="aff6"/>
    <w:uiPriority w:val="99"/>
    <w:rsid w:val="00ED21D9"/>
    <w:pPr>
      <w:widowControl w:val="0"/>
      <w:suppressAutoHyphens/>
      <w:spacing w:after="120" w:line="240" w:lineRule="auto"/>
      <w:ind w:left="283"/>
    </w:pPr>
    <w:rPr>
      <w:color w:val="000000"/>
      <w:sz w:val="24"/>
      <w:szCs w:val="24"/>
      <w:lang w:eastAsia="ar-SA"/>
    </w:rPr>
  </w:style>
  <w:style w:type="character" w:customStyle="1" w:styleId="aff6">
    <w:name w:val="Основной текст с отступом Знак"/>
    <w:link w:val="aff5"/>
    <w:uiPriority w:val="99"/>
    <w:locked/>
    <w:rsid w:val="00ED21D9"/>
    <w:rPr>
      <w:color w:val="000000"/>
      <w:sz w:val="24"/>
      <w:szCs w:val="24"/>
      <w:lang w:val="ru-RU" w:eastAsia="ar-SA" w:bidi="ar-SA"/>
    </w:rPr>
  </w:style>
  <w:style w:type="paragraph" w:customStyle="1" w:styleId="26">
    <w:name w:val="заголовок 2"/>
    <w:basedOn w:val="a"/>
    <w:next w:val="a"/>
    <w:rsid w:val="00BF062A"/>
    <w:pPr>
      <w:keepNext/>
      <w:spacing w:after="0" w:line="240" w:lineRule="auto"/>
      <w:jc w:val="center"/>
    </w:pPr>
    <w:rPr>
      <w:rFonts w:ascii="Times New Roman" w:eastAsia="Times New Roman" w:hAnsi="Times New Roman" w:cs="Times New Roman"/>
      <w:b/>
      <w:sz w:val="4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79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68F54B61058BFD2426D62F5E821BF8EDE93B7597526C9A06677F6CD858912B54708CDD0B01851CAlFCDJ" TargetMode="External"/><Relationship Id="rId21" Type="http://schemas.openxmlformats.org/officeDocument/2006/relationships/hyperlink" Target="consultantplus://offline/ref=A68F54B61058BFD2426D62F5E821BF8EDF91B65D722DC9A06677F6CD858912B54708CDD0B01850CElFCEJ" TargetMode="External"/><Relationship Id="rId42" Type="http://schemas.openxmlformats.org/officeDocument/2006/relationships/hyperlink" Target="consultantplus://offline/ref=A68F54B61058BFD2426D62F5E821BF8EDE98B2587525C9A06677F6CD858912B54708CDD0B01855CFlFC0J" TargetMode="External"/><Relationship Id="rId63" Type="http://schemas.openxmlformats.org/officeDocument/2006/relationships/hyperlink" Target="consultantplus://offline/ref=A68F54B61058BFD2426D62F5E821BF8EDE90B35A702DC9A06677F6CD858912B54708CDD0B01850CClFC9J" TargetMode="External"/><Relationship Id="rId84" Type="http://schemas.openxmlformats.org/officeDocument/2006/relationships/hyperlink" Target="consultantplus://offline/ref=A68F54B61058BFD2426D62F5E821BF8EDE98B2587525C9A06677F6CD858912B54708CDD0B01859CFlFCBJ" TargetMode="External"/><Relationship Id="rId138" Type="http://schemas.openxmlformats.org/officeDocument/2006/relationships/hyperlink" Target="consultantplus://offline/ref=A68F54B61058BFD2426D62F5E821BF8EDE99B05F7421C9A06677F6CD858912B54708CDD0lBC0J" TargetMode="External"/><Relationship Id="rId159" Type="http://schemas.openxmlformats.org/officeDocument/2006/relationships/hyperlink" Target="consultantplus://offline/ref=A68F54B61058BFD2426D62F5E821BF8EDF91B45D742DC9A06677F6CD858912B54708CDD0B01850C6lFCAJ" TargetMode="External"/><Relationship Id="rId170" Type="http://schemas.openxmlformats.org/officeDocument/2006/relationships/hyperlink" Target="consultantplus://offline/ref=A68F54B61058BFD2426D62F5E821BF8EDF91B45D742DC9A06677F6CD858912B54708CDD0B01A58lCC6J" TargetMode="External"/><Relationship Id="rId191" Type="http://schemas.openxmlformats.org/officeDocument/2006/relationships/hyperlink" Target="consultantplus://offline/ref=182EDF8C01C81D681308F4B592972F08D3AA6BA5FDB10567CC246284D50B2EA58C845489FC73868DF3E6EA1A313C230C8257EF2817931316PEP0K" TargetMode="External"/><Relationship Id="rId205" Type="http://schemas.openxmlformats.org/officeDocument/2006/relationships/hyperlink" Target="consultantplus://offline/ref=A68F54B61058BFD2426D62F5E821BF8EDE99B05F7421C9A06677F6CD858912B54708CDD0B01A51CClFC9J" TargetMode="External"/><Relationship Id="rId226" Type="http://schemas.openxmlformats.org/officeDocument/2006/relationships/hyperlink" Target="consultantplus://offline/ref=A68F54B61058BFD2426D62F5E821BF8EDE99B05F7421C9A06677F6CD858912B54708CDD0B01850C8lFCBJ" TargetMode="External"/><Relationship Id="rId247" Type="http://schemas.openxmlformats.org/officeDocument/2006/relationships/image" Target="media/image5.wmf"/><Relationship Id="rId107" Type="http://schemas.openxmlformats.org/officeDocument/2006/relationships/hyperlink" Target="consultantplus://offline/ref=A68F54B61058BFD2426D62F5E821BF8EDE98B2587525C9A06677F6CD858912B54708CDD0B01858CDlFCCJ" TargetMode="External"/><Relationship Id="rId11" Type="http://schemas.openxmlformats.org/officeDocument/2006/relationships/hyperlink" Target="consultantplus://offline/ref=A68F54B61058BFD2426D62F5E821BF8EDE98B2587525C9A06677F6CD858912B54708CDD0B01855CElFCBJ" TargetMode="External"/><Relationship Id="rId32" Type="http://schemas.openxmlformats.org/officeDocument/2006/relationships/hyperlink" Target="consultantplus://offline/ref=A68F54B61058BFD2426D62F5E821BF8EDE93B7597526C9A06677F6CD858912B54708CDD0B01851CElFC0J" TargetMode="External"/><Relationship Id="rId53" Type="http://schemas.openxmlformats.org/officeDocument/2006/relationships/hyperlink" Target="consultantplus://offline/ref=A68F54B61058BFD2426D62F5E821BF8EDE90B35A702DC9A06677F6CD858912B54708CDD0B01851C9lFCFJ" TargetMode="External"/><Relationship Id="rId74" Type="http://schemas.openxmlformats.org/officeDocument/2006/relationships/hyperlink" Target="consultantplus://offline/ref=A68F54B61058BFD2426D62F5E821BF8EDE90B358742DC9A06677F6CD858912B54708CDD0B01851CClFCFJ" TargetMode="External"/><Relationship Id="rId128" Type="http://schemas.openxmlformats.org/officeDocument/2006/relationships/hyperlink" Target="consultantplus://offline/ref=A68F54B61058BFD2426D62F5E821BF8EDE98B2587525C9A06677F6CD858912B54708CDD0B01855CFlFC1J" TargetMode="External"/><Relationship Id="rId149" Type="http://schemas.openxmlformats.org/officeDocument/2006/relationships/hyperlink" Target="consultantplus://offline/ref=A68F54B61058BFD2426D62F5E821BF8EDE98B2587525C9A06677F6CD858912B54708CDD2B2l1CEJ" TargetMode="External"/><Relationship Id="rId5" Type="http://schemas.openxmlformats.org/officeDocument/2006/relationships/webSettings" Target="webSettings.xml"/><Relationship Id="rId95" Type="http://schemas.openxmlformats.org/officeDocument/2006/relationships/hyperlink" Target="consultantplus://offline/ref=A68F54B61058BFD2426D62F5E821BF8EDE98B2587525C9A06677F6CD858912B54708CDD0B01859CDlFC8J" TargetMode="External"/><Relationship Id="rId160" Type="http://schemas.openxmlformats.org/officeDocument/2006/relationships/hyperlink" Target="consultantplus://offline/ref=A68F54B61058BFD2426D62F5E821BF8EDF91B45D742DC9A06677F6CD858912B54708CDD8B31Fl5C2J" TargetMode="External"/><Relationship Id="rId181" Type="http://schemas.openxmlformats.org/officeDocument/2006/relationships/hyperlink" Target="consultantplus://offline/ref=182EDF8C01C81D681308F4B592972F08D3AA6BA5FDB10567CC246284D50B2EA58C845489FC73868DF3E6EA1A313C230C8257EF2817931316PEP0K" TargetMode="External"/><Relationship Id="rId216" Type="http://schemas.openxmlformats.org/officeDocument/2006/relationships/hyperlink" Target="consultantplus://offline/ref=A68F54B61058BFD2426D62F5E821BF8EDE99B05F7421C9A06677F6CD858912B54708CDD0B01A51CClFC9J" TargetMode="External"/><Relationship Id="rId237" Type="http://schemas.openxmlformats.org/officeDocument/2006/relationships/hyperlink" Target="consultantplus://offline/ref=A68F54B61058BFD2426D62F5E821BF8EDE96B75D702F94AA6E2EFACF82864DA24041C1D1B31A50lCC6J" TargetMode="External"/><Relationship Id="rId22" Type="http://schemas.openxmlformats.org/officeDocument/2006/relationships/hyperlink" Target="consultantplus://offline/ref=A68F54B61058BFD2426D62F5E821BF8EDE90B35A7325C9A06677F6CD858912B54708CDD0B01851C8lFC1J" TargetMode="External"/><Relationship Id="rId43" Type="http://schemas.openxmlformats.org/officeDocument/2006/relationships/hyperlink" Target="consultantplus://offline/ref=A68F54B61058BFD2426D62F5E821BF8EDE98B2587525C9A06677F6CD858912B54708CDD0B01855CFlFCAJ" TargetMode="External"/><Relationship Id="rId64" Type="http://schemas.openxmlformats.org/officeDocument/2006/relationships/hyperlink" Target="consultantplus://offline/ref=A68F54B61058BFD2426D62F5E821BF8EDE90B35A702DC9A06677F6CD858912B54708CDD0B01850CAlFC8J" TargetMode="External"/><Relationship Id="rId118" Type="http://schemas.openxmlformats.org/officeDocument/2006/relationships/hyperlink" Target="consultantplus://offline/ref=A68F54B61058BFD2426D62F5E821BF8EDE98B2587525C9A06677F6CD858912B54708CDD7lBC5J" TargetMode="External"/><Relationship Id="rId139" Type="http://schemas.openxmlformats.org/officeDocument/2006/relationships/hyperlink" Target="consultantplus://offline/ref=A68F54B61058BFD2426D62F5E821BF8EDE90B35A7324C9A06677F6CD858912B54708CDD0B01851CDlFCFJ" TargetMode="External"/><Relationship Id="rId85" Type="http://schemas.openxmlformats.org/officeDocument/2006/relationships/hyperlink" Target="consultantplus://offline/ref=A68F54B61058BFD2426D62F5E821BF8EDE98B2587525C9A06677F6CD858912B54708CDD0B01859CFlFCEJ" TargetMode="External"/><Relationship Id="rId150" Type="http://schemas.openxmlformats.org/officeDocument/2006/relationships/hyperlink" Target="consultantplus://offline/ref=A68F54B61058BFD2426D62F5E821BF8EDE98B2587525C9A06677F6CD858912B54708CDD0B01855CFlFC1J" TargetMode="External"/><Relationship Id="rId171" Type="http://schemas.openxmlformats.org/officeDocument/2006/relationships/hyperlink" Target="consultantplus://offline/ref=182EDF8C01C81D681308F4B592972F08D3AA6BA5FDB10567CC246284D50B2EA58C845489FC73868DF2E6EA1A313C230C8257EF2817931316PEP0K" TargetMode="External"/><Relationship Id="rId192" Type="http://schemas.openxmlformats.org/officeDocument/2006/relationships/hyperlink" Target="consultantplus://offline/ref=182EDF8C01C81D681308F4B592972F08D3AA6BA5FDB10567CC246284D50B2EA58C845489FC73868DF3E6EA1A313C230C8257EF2817931316PEP0K" TargetMode="External"/><Relationship Id="rId206" Type="http://schemas.openxmlformats.org/officeDocument/2006/relationships/hyperlink" Target="consultantplus://offline/ref=A68F54B61058BFD2426D62F5E821BF8EDE99B05F7421C9A06677F6CD858912B54708CDD0B01A51CClFC9J" TargetMode="External"/><Relationship Id="rId227" Type="http://schemas.openxmlformats.org/officeDocument/2006/relationships/hyperlink" Target="consultantplus://offline/ref=A68F54B61058BFD2426D62F5E821BF8EDE99B05F7421C9A06677F6CD858912B54708CDD0B01951C7lFCEJ" TargetMode="External"/><Relationship Id="rId248" Type="http://schemas.openxmlformats.org/officeDocument/2006/relationships/hyperlink" Target="consultantplus://offline/ref=A68F54B61058BFD2426D62F5E821BF8EDE90B358742DC9A06677F6CD858912B54708CDD0B01851C8lFCDJ" TargetMode="External"/><Relationship Id="rId12" Type="http://schemas.openxmlformats.org/officeDocument/2006/relationships/hyperlink" Target="consultantplus://offline/ref=A68F54B61058BFD2426D62F5E821BF8EDE98B2587525C9A06677F6CD858912B54708CDD0B1l1CCJ" TargetMode="External"/><Relationship Id="rId17" Type="http://schemas.openxmlformats.org/officeDocument/2006/relationships/hyperlink" Target="consultantplus://offline/ref=A68F54B61058BFD2426D62F5E821BF8EDE98B2587525C9A06677F6CD858912B54708CDD0B1l1CEJ" TargetMode="External"/><Relationship Id="rId33" Type="http://schemas.openxmlformats.org/officeDocument/2006/relationships/hyperlink" Target="consultantplus://offline/ref=A68F54B61058BFD2426D62F5E821BF8EDE98B2587525C9A06677F6CD858912B54708CDD0B01855CFlFC1J" TargetMode="External"/><Relationship Id="rId38" Type="http://schemas.openxmlformats.org/officeDocument/2006/relationships/hyperlink" Target="consultantplus://offline/ref=A68F54B61058BFD2426D62F5E821BF8EDF91B65D722DC9A06677F6CD858912B54708CDD0B01850CFlFC9J" TargetMode="External"/><Relationship Id="rId59" Type="http://schemas.openxmlformats.org/officeDocument/2006/relationships/hyperlink" Target="consultantplus://offline/ref=A68F54B61058BFD2426D62F5E821BF8EDE98B2587525C9A06677F6CD858912B54708CDD0B01854C9lFC1J" TargetMode="External"/><Relationship Id="rId103" Type="http://schemas.openxmlformats.org/officeDocument/2006/relationships/hyperlink" Target="consultantplus://offline/ref=A68F54B61058BFD2426D62F5E821BF8EDE98B2587525C9A06677F6CD858912B54708CDD0B01855CFlFC1J" TargetMode="External"/><Relationship Id="rId108" Type="http://schemas.openxmlformats.org/officeDocument/2006/relationships/hyperlink" Target="consultantplus://offline/ref=A68F54B61058BFD2426D62F5E821BF8EDE98B2587525C9A06677F6CD858912B54708CDD0B01858CDlFCAJ" TargetMode="External"/><Relationship Id="rId124" Type="http://schemas.openxmlformats.org/officeDocument/2006/relationships/hyperlink" Target="consultantplus://offline/ref=A68F54B61058BFD2426D62F5E821BF8EDE98B2587525C9A06677F6CD858912B54708CDD0B01855CFlFC1J" TargetMode="External"/><Relationship Id="rId129" Type="http://schemas.openxmlformats.org/officeDocument/2006/relationships/hyperlink" Target="consultantplus://offline/ref=A68F54B61058BFD2426D62F5E821BF8EDE99B05F7421C9A06677F6CD858912B54708CDD0B01C53CAlFCFJ" TargetMode="External"/><Relationship Id="rId54" Type="http://schemas.openxmlformats.org/officeDocument/2006/relationships/hyperlink" Target="consultantplus://offline/ref=A68F54B61058BFD2426D62F5E821BF8EDE90B35A702DC9A06677F6CD858912B54708CDD0B01851C9lFCFJ" TargetMode="External"/><Relationship Id="rId70" Type="http://schemas.openxmlformats.org/officeDocument/2006/relationships/hyperlink" Target="consultantplus://offline/ref=A68F54B61058BFD2426D62F5E821BF8EDE99B05F7421C9A06677F6CD858912B54708CDD0B01D53CDlFCDJ" TargetMode="External"/><Relationship Id="rId75" Type="http://schemas.openxmlformats.org/officeDocument/2006/relationships/hyperlink" Target="consultantplus://offline/ref=A68F54B61058BFD2426D62F5E821BF8EDE90B358742DC9A06677F6CD858912B54708CDD0B01851C8lFCAJ" TargetMode="External"/><Relationship Id="rId91" Type="http://schemas.openxmlformats.org/officeDocument/2006/relationships/hyperlink" Target="consultantplus://offline/ref=A68F54B61058BFD2426D62F5E821BF8EDF91B6587025C9A06677F6CD858912B54708CDD0B01851CElFC0J" TargetMode="External"/><Relationship Id="rId96" Type="http://schemas.openxmlformats.org/officeDocument/2006/relationships/hyperlink" Target="consultantplus://offline/ref=A68F54B61058BFD2426D62F5E821BF8EDE99B05F7421C9A06677F6CD858912B54708CDD0B01858C7lFCCJ" TargetMode="External"/><Relationship Id="rId140" Type="http://schemas.openxmlformats.org/officeDocument/2006/relationships/hyperlink" Target="consultantplus://offline/ref=A68F54B61058BFD2426D62F5E821BF8EDE90B35A7324C9A06677F6CD858912B54708CDD0B01851C6lFCBJ" TargetMode="External"/><Relationship Id="rId145" Type="http://schemas.openxmlformats.org/officeDocument/2006/relationships/hyperlink" Target="consultantplus://offline/ref=A68F54B61058BFD2426D62F5E821BF8EDE90B35A7324C9A06677F6CD858912B54708CDD0B01851C8lFCFJ" TargetMode="External"/><Relationship Id="rId161" Type="http://schemas.openxmlformats.org/officeDocument/2006/relationships/hyperlink" Target="consultantplus://offline/ref=A68F54B61058BFD2426D62F5E821BF8EDF91B45D742DC9A06677F6CD858912B54708CDD8B310l5C0J" TargetMode="External"/><Relationship Id="rId166" Type="http://schemas.openxmlformats.org/officeDocument/2006/relationships/hyperlink" Target="consultantplus://offline/ref=A68F54B61058BFD2426D62F5E821BF8EDF91B45D742DC9A06677F6CD858912B54708CDD0B9l1C9J" TargetMode="External"/><Relationship Id="rId182" Type="http://schemas.openxmlformats.org/officeDocument/2006/relationships/hyperlink" Target="consultantplus://offline/ref=182EDF8C01C81D681308F4B592972F08D3AA6BA5FDB10567CC246284D50B2EA58C845489FC73868DF3E6EA1A313C230C8257EF2817931316PEP0K" TargetMode="External"/><Relationship Id="rId187" Type="http://schemas.openxmlformats.org/officeDocument/2006/relationships/hyperlink" Target="consultantplus://offline/ref=182EDF8C01C81D681308F4B592972F08D3AA6BA5FDB10567CC246284D50B2EA58C845489FC73868DF3E6EA1A313C230C8257EF2817931316PEP0K" TargetMode="External"/><Relationship Id="rId217" Type="http://schemas.openxmlformats.org/officeDocument/2006/relationships/hyperlink" Target="consultantplus://offline/ref=A68F54B61058BFD2426D62F5E821BF8EDE99B05F7421C9A06677F6CD858912B54708CDD0B01A51CClFC9J"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A68F54B61058BFD2426D62F5E821BF8EDE99B05F7421C9A06677F6CD858912B54708CDD0B01A51CClFC9J" TargetMode="External"/><Relationship Id="rId233" Type="http://schemas.openxmlformats.org/officeDocument/2006/relationships/hyperlink" Target="consultantplus://offline/ref=A68F54B61058BFD2426D62F5E821BF8EDE99B05F7421C9A06677F6CD858912B54708CDD0B01952CFlFCCJ" TargetMode="External"/><Relationship Id="rId238" Type="http://schemas.openxmlformats.org/officeDocument/2006/relationships/hyperlink" Target="consultantplus://offline/ref=A68F54B61058BFD2426D62F5E821BF8EDE96B75D702F94AA6E2EFACF82864DA24041C1D1B31A57lCCDJ" TargetMode="External"/><Relationship Id="rId23" Type="http://schemas.openxmlformats.org/officeDocument/2006/relationships/hyperlink" Target="consultantplus://offline/ref=A68F54B61058BFD2426D62F5E821BF8EDE90B35A7325C9A06677F6CD858912B54708CDD0B01851C6lFCFJ" TargetMode="External"/><Relationship Id="rId28" Type="http://schemas.openxmlformats.org/officeDocument/2006/relationships/hyperlink" Target="consultantplus://offline/ref=A68F54B61058BFD2426D62F5E821BF8EDE98B2587525C9A06677F6CD858912B54708CDD0B5l1CAJ" TargetMode="External"/><Relationship Id="rId49" Type="http://schemas.openxmlformats.org/officeDocument/2006/relationships/hyperlink" Target="consultantplus://offline/ref=A68F54B61058BFD2426D62F5E821BF8EDE90B35A7325C9A06677F6CD858912B54708CDD0B01850CAlFC8J" TargetMode="External"/><Relationship Id="rId114" Type="http://schemas.openxmlformats.org/officeDocument/2006/relationships/hyperlink" Target="consultantplus://offline/ref=A68F54B61058BFD2426D62F5E821BF8EDE98B2587525C9A06677F6CD858912B54708CDD0B01855CFlFC9J" TargetMode="External"/><Relationship Id="rId119" Type="http://schemas.openxmlformats.org/officeDocument/2006/relationships/hyperlink" Target="consultantplus://offline/ref=A68F54B61058BFD2426D62F5E821BF8EDE98B2587525C9A06677F6CD858912B54708CDD0B01855CFlFC1J" TargetMode="External"/><Relationship Id="rId44" Type="http://schemas.openxmlformats.org/officeDocument/2006/relationships/hyperlink" Target="consultantplus://offline/ref=A68F54B61058BFD2426D62F5E821BF8EDE98B2587525C9A06677F6CD858912B54708CDD3B8l1CFJ" TargetMode="External"/><Relationship Id="rId60" Type="http://schemas.openxmlformats.org/officeDocument/2006/relationships/hyperlink" Target="consultantplus://offline/ref=A68F54B61058BFD2426D62F5E821BF8EDE98B2587525C9A06677F6CD858912B54708CDD0B01854C9lFC0J" TargetMode="External"/><Relationship Id="rId65" Type="http://schemas.openxmlformats.org/officeDocument/2006/relationships/hyperlink" Target="consultantplus://offline/ref=A68F54B61058BFD2426D62F5E821BF8EDE90B35A702DC9A06677F6CD858912B54708CDD0B01850CClFC9J" TargetMode="External"/><Relationship Id="rId81" Type="http://schemas.openxmlformats.org/officeDocument/2006/relationships/hyperlink" Target="consultantplus://offline/ref=A68F54B61058BFD2426D62F5E821BF8EDE98B2587525C9A06677F6CD858912B54708CDD5B8l1CEJ" TargetMode="External"/><Relationship Id="rId86" Type="http://schemas.openxmlformats.org/officeDocument/2006/relationships/hyperlink" Target="consultantplus://offline/ref=A68F54B61058BFD2426D62F5E821BF8EDE90B35A7325C9A06677F6CD858912B54708CDD0B01850CDlFCFJ" TargetMode="External"/><Relationship Id="rId130" Type="http://schemas.openxmlformats.org/officeDocument/2006/relationships/hyperlink" Target="consultantplus://offline/ref=A68F54B61058BFD2426D62F5E821BF8EDE98B2587525C9A06677F6CD858912B54708CDD0B01956C6lFCAJ" TargetMode="External"/><Relationship Id="rId135" Type="http://schemas.openxmlformats.org/officeDocument/2006/relationships/hyperlink" Target="consultantplus://offline/ref=A68F54B61058BFD2426D62F5E821BF8EDE98B2587525C9A06677F6CD858912B54708CDD0B01959CElFCCJ" TargetMode="External"/><Relationship Id="rId151" Type="http://schemas.openxmlformats.org/officeDocument/2006/relationships/hyperlink" Target="consultantplus://offline/ref=A68F54B61058BFD2426D62F5E821BF8EDE98B2587525C9A06677F6CD858912B54708CDD0B01957CDlFC8J" TargetMode="External"/><Relationship Id="rId156" Type="http://schemas.openxmlformats.org/officeDocument/2006/relationships/hyperlink" Target="http://its.1c.ru/db/translate/?db=garant&amp;path=src/d02295/../D02323/I0464783.HTM&amp;anchor=4021" TargetMode="External"/><Relationship Id="rId177" Type="http://schemas.openxmlformats.org/officeDocument/2006/relationships/hyperlink" Target="consultantplus://offline/ref=182EDF8C01C81D681308F4B592972F08D3AA69AEF9B40567CC246284D50B2EA58C845489FC70878FF3E6EA1A313C230C8257EF2817931316PEP0K" TargetMode="External"/><Relationship Id="rId198" Type="http://schemas.openxmlformats.org/officeDocument/2006/relationships/hyperlink" Target="https://normativ.kontur.ru/document?moduleId=1&amp;documentId=305708" TargetMode="External"/><Relationship Id="rId172" Type="http://schemas.openxmlformats.org/officeDocument/2006/relationships/hyperlink" Target="consultantplus://offline/ref=182EDF8C01C81D681308F4B592972F08D3AA6BA5FDB10567CC246284D50B2EA58C845489FC73868DF3E6EA1A313C230C8257EF2817931316PEP0K" TargetMode="External"/><Relationship Id="rId193" Type="http://schemas.openxmlformats.org/officeDocument/2006/relationships/hyperlink" Target="consultantplus://offline/ref=182EDF8C01C81D681308F4B592972F08D3AA6BA5FDB10567CC246284D50B2EA58C845489FC73868DF0E6EA1A313C230C8257EF2817931316PEP0K" TargetMode="External"/><Relationship Id="rId202" Type="http://schemas.openxmlformats.org/officeDocument/2006/relationships/hyperlink" Target="consultantplus://offline/ref=A68F54B61058BFD2426D62F5E821BF8EDE99B05F7421C9A06677F6CD858912B54708CDD0B01A51CClFC9J" TargetMode="External"/><Relationship Id="rId207" Type="http://schemas.openxmlformats.org/officeDocument/2006/relationships/hyperlink" Target="consultantplus://offline/ref=A68F54B61058BFD2426D62F5E821BF8EDE99B05F7421C9A06677F6CD858912B54708CDD0B01A51CClFC9J" TargetMode="External"/><Relationship Id="rId223" Type="http://schemas.openxmlformats.org/officeDocument/2006/relationships/hyperlink" Target="consultantplus://offline/ref=A68F54B61058BFD2426D62F5E821BF8EDE99B05F7421C9A06677F6CD858912B54708CDD0B01A53C6lFCAJ" TargetMode="External"/><Relationship Id="rId228" Type="http://schemas.openxmlformats.org/officeDocument/2006/relationships/hyperlink" Target="consultantplus://offline/ref=A68F54B61058BFD2426D62F5E821BF8EDE99B05F7421C9A06677F6CD858912B54708CDD0B01950C6lFCAJ" TargetMode="External"/><Relationship Id="rId244" Type="http://schemas.openxmlformats.org/officeDocument/2006/relationships/image" Target="media/image2.wmf"/><Relationship Id="rId249" Type="http://schemas.openxmlformats.org/officeDocument/2006/relationships/hyperlink" Target="consultantplus://offline/ref=A68F54B61058BFD2426D62F5E821BF8EDF91B45D742DC9A06677F6CD858912B54708CDD2B611l5C4J" TargetMode="External"/><Relationship Id="rId13" Type="http://schemas.openxmlformats.org/officeDocument/2006/relationships/hyperlink" Target="consultantplus://offline/ref=A68F54B61058BFD2426D62F5E821BF8EDE99B05F7421C9A06677F6CD858912B54708CDD0B01850C8lFC8J" TargetMode="External"/><Relationship Id="rId18" Type="http://schemas.openxmlformats.org/officeDocument/2006/relationships/hyperlink" Target="consultantplus://offline/ref=A68F54B61058BFD2426D62F5E821BF8EDE90B35A7325C9A06677F6CD858912B54708CDD0B01851C6lFC9J" TargetMode="External"/><Relationship Id="rId39" Type="http://schemas.openxmlformats.org/officeDocument/2006/relationships/hyperlink" Target="consultantplus://offline/ref=A68F54B61058BFD2426D62F5E821BF8EDE90B35A7325C9A06677F6CD858912B54708CDD0B01853CFlFCAJ" TargetMode="External"/><Relationship Id="rId109" Type="http://schemas.openxmlformats.org/officeDocument/2006/relationships/hyperlink" Target="consultantplus://offline/ref=A68F54B61058BFD2426D62F5E821BF8EDE98B2587525C9A06677F6CD858912B54708CDD0B01858CDlFCAJ" TargetMode="External"/><Relationship Id="rId34" Type="http://schemas.openxmlformats.org/officeDocument/2006/relationships/hyperlink" Target="consultantplus://offline/ref=A68F54B61058BFD2426D62F5E821BF8EDE98B2587525C9A06677F6CD858912B54708CDD0B01855CFlFC1J" TargetMode="External"/><Relationship Id="rId50" Type="http://schemas.openxmlformats.org/officeDocument/2006/relationships/hyperlink" Target="consultantplus://offline/ref=A68F54B61058BFD2426D62F5E821BF8EDE98B2587525C9A06677F6CD858912B54708CDD0B7l1CAJ" TargetMode="External"/><Relationship Id="rId55" Type="http://schemas.openxmlformats.org/officeDocument/2006/relationships/hyperlink" Target="consultantplus://offline/ref=A68F54B61058BFD2426D62F5E821BF8EDE98B2587525C9A06677F6CD858912B54708CDD0B01855CFlFC1J" TargetMode="External"/><Relationship Id="rId76" Type="http://schemas.openxmlformats.org/officeDocument/2006/relationships/hyperlink" Target="consultantplus://offline/ref=A68F54B61058BFD2426D62F5E821BF8EDE90B358742DC9A06677F6CD858912B54708CDD0B01851C8lFCBJ" TargetMode="External"/><Relationship Id="rId97" Type="http://schemas.openxmlformats.org/officeDocument/2006/relationships/hyperlink" Target="consultantplus://offline/ref=A68F54B61058BFD2426D62F5E821BF8EDE98B2587525C9A06677F6CD858912B54708CDD0B01859CAlFC9J" TargetMode="External"/><Relationship Id="rId104" Type="http://schemas.openxmlformats.org/officeDocument/2006/relationships/hyperlink" Target="consultantplus://offline/ref=A68F54B61058BFD2426D62F5E821BF8EDE90B35A7325C9A06677F6CD858912B54708CDD0B01850CClFCFJ" TargetMode="External"/><Relationship Id="rId120" Type="http://schemas.openxmlformats.org/officeDocument/2006/relationships/hyperlink" Target="consultantplus://offline/ref=A68F54B61058BFD2426D62F5E821BF8EDE98B2587525C9A06677F6CD858912B54708CDD0B01855CFlFC1J" TargetMode="External"/><Relationship Id="rId125" Type="http://schemas.openxmlformats.org/officeDocument/2006/relationships/hyperlink" Target="consultantplus://offline/ref=A68F54B61058BFD2426D62F5E821BF8EDE98B2587525C9A06677F6CD858912B54708CDD0B01855CFlFC1J" TargetMode="External"/><Relationship Id="rId141" Type="http://schemas.openxmlformats.org/officeDocument/2006/relationships/hyperlink" Target="consultantplus://offline/ref=A68F54B61058BFD2426D62F5E821BF8EDE90B35A7324C9A06677F6CD858912B54708CDD0B01851CBlFCDJ" TargetMode="External"/><Relationship Id="rId146" Type="http://schemas.openxmlformats.org/officeDocument/2006/relationships/hyperlink" Target="consultantplus://offline/ref=A68F54B61058BFD2426D62F5E821BF8EDE90B35A7324C9A06677F6CD858912B54708CDD0B01851C7lFCFJ" TargetMode="External"/><Relationship Id="rId167" Type="http://schemas.openxmlformats.org/officeDocument/2006/relationships/hyperlink" Target="consultantplus://offline/ref=A68F54B61058BFD2426D62F5E821BF8EDF91B45D742DC9A06677F6CD858912B54708CDD0B11F57lCCDJ" TargetMode="External"/><Relationship Id="rId188" Type="http://schemas.openxmlformats.org/officeDocument/2006/relationships/hyperlink" Target="consultantplus://offline/ref=182EDF8C01C81D681308F4B592972F08D3AA6BA5FDB10567CC246284D50B2EA58C845489FC73868DF3E6EA1A313C230C8257EF2817931316PEP0K" TargetMode="External"/><Relationship Id="rId7" Type="http://schemas.openxmlformats.org/officeDocument/2006/relationships/endnotes" Target="endnotes.xml"/><Relationship Id="rId71" Type="http://schemas.openxmlformats.org/officeDocument/2006/relationships/hyperlink" Target="consultantplus://offline/ref=A68F54B61058BFD2426D62F5E821BF8EDE99B05F7421C9A06677F6CD858912B54708CDD0B01852CElFC9J" TargetMode="External"/><Relationship Id="rId92" Type="http://schemas.openxmlformats.org/officeDocument/2006/relationships/hyperlink" Target="consultantplus://offline/ref=A68F54B61058BFD2426D62F5E821BF8EDE98B2587525C9A06677F6CD858912B54708CDD0B01855CFlFC1J" TargetMode="External"/><Relationship Id="rId162" Type="http://schemas.openxmlformats.org/officeDocument/2006/relationships/hyperlink" Target="consultantplus://offline/ref=A68F54B61058BFD2426D62F5E821BF8EDF91B45D742DC9A06677F6CD858912B54708CDD5B21Dl5C4J" TargetMode="External"/><Relationship Id="rId183" Type="http://schemas.openxmlformats.org/officeDocument/2006/relationships/hyperlink" Target="consultantplus://offline/ref=182EDF8C01C81D681308F4B592972F08D3AA6BA5FDB10567CC246284D50B2EA58C845489FC73868DF3E6EA1A313C230C8257EF2817931316PEP0K" TargetMode="External"/><Relationship Id="rId213" Type="http://schemas.openxmlformats.org/officeDocument/2006/relationships/hyperlink" Target="consultantplus://offline/ref=A68F54B61058BFD2426D62F5E821BF8EDE99B05F7421C9A06677F6CD858912B54708CDD0B01A51CClFC9J" TargetMode="External"/><Relationship Id="rId218" Type="http://schemas.openxmlformats.org/officeDocument/2006/relationships/hyperlink" Target="consultantplus://offline/ref=A68F54B61058BFD2426D62F5E821BF8EDE99B05F7421C9A06677F6CD858912B54708CDD0B01A51CClFC9J" TargetMode="External"/><Relationship Id="rId234" Type="http://schemas.openxmlformats.org/officeDocument/2006/relationships/hyperlink" Target="consultantplus://offline/ref=A68F54B61058BFD2426D62F5E821BF8EDE90B35A7325C9A06677F6CD858912B54708CDD0B01853CFlFCBJ" TargetMode="External"/><Relationship Id="rId239" Type="http://schemas.openxmlformats.org/officeDocument/2006/relationships/hyperlink" Target="consultantplus://offline/ref=A68F54B61058BFD2426D62F5E821BF8EDE99B05F7421C9A06677F6CD858912B54708CDD8lBC5J" TargetMode="External"/><Relationship Id="rId2" Type="http://schemas.openxmlformats.org/officeDocument/2006/relationships/numbering" Target="numbering.xml"/><Relationship Id="rId29" Type="http://schemas.openxmlformats.org/officeDocument/2006/relationships/hyperlink" Target="consultantplus://offline/ref=A68F54B61058BFD2426D62F5E821BF8EDD98B0587820C9A06677F6CD858912B54708CDD0B01854C9lFC9J" TargetMode="External"/><Relationship Id="rId250" Type="http://schemas.openxmlformats.org/officeDocument/2006/relationships/hyperlink" Target="consultantplus://offline/ref=A68F54B61058BFD2426D62F5E821BF8EDF91B45D742DC9A06677F6CD858912B54708CDD0B21A55lCCDJ" TargetMode="External"/><Relationship Id="rId24" Type="http://schemas.openxmlformats.org/officeDocument/2006/relationships/hyperlink" Target="consultantplus://offline/ref=A68F54B61058BFD2426D62F5E821BF8EDE98B2587525C9A06677F6CD858912B54708CDD0B3l1CDJ" TargetMode="External"/><Relationship Id="rId40" Type="http://schemas.openxmlformats.org/officeDocument/2006/relationships/hyperlink" Target="consultantplus://offline/ref=A68F54B61058BFD2426D62F5E821BF8EDD91B2527624C9A06677F6CD858912B54708CDD0B01851CClFC1J" TargetMode="External"/><Relationship Id="rId45" Type="http://schemas.openxmlformats.org/officeDocument/2006/relationships/hyperlink" Target="consultantplus://offline/ref=A68F54B61058BFD2426D62F5E821BF8EDE90B35A7325C9A06677F6CD858912B54708CDD0B01851C7lFCAJ" TargetMode="External"/><Relationship Id="rId66" Type="http://schemas.openxmlformats.org/officeDocument/2006/relationships/hyperlink" Target="consultantplus://offline/ref=A68F54B61058BFD2426D62F5E821BF8EDE90B35A702DC9A06677F6CD858912B54708CDD0B01850CClFC9J" TargetMode="External"/><Relationship Id="rId87" Type="http://schemas.openxmlformats.org/officeDocument/2006/relationships/hyperlink" Target="consultantplus://offline/ref=A68F54B61058BFD2426D62F5E821BF8EDE90B35A7325C9A06677F6CD858912B54708CDD0B01850CDlFC1J" TargetMode="External"/><Relationship Id="rId110" Type="http://schemas.openxmlformats.org/officeDocument/2006/relationships/hyperlink" Target="consultantplus://offline/ref=A68F54B61058BFD2426D62F5E821BF8EDE98B2587525C9A06677F6CD858912B54708CDD0B01858CDlFCDJ" TargetMode="External"/><Relationship Id="rId115" Type="http://schemas.openxmlformats.org/officeDocument/2006/relationships/hyperlink" Target="consultantplus://offline/ref=A68F54B61058BFD2426D62F5E821BF8EDE93B7597526C9A06677F6CD85l8C9J" TargetMode="External"/><Relationship Id="rId131" Type="http://schemas.openxmlformats.org/officeDocument/2006/relationships/hyperlink" Target="consultantplus://offline/ref=A68F54B61058BFD2426D62F5E821BF8EDE99B05F7421C9A06677F6CD858912B54708CDD0B01956C6lFCEJ" TargetMode="External"/><Relationship Id="rId136" Type="http://schemas.openxmlformats.org/officeDocument/2006/relationships/hyperlink" Target="consultantplus://offline/ref=A68F54B61058BFD2426D62F5E821BF8EDE98B2587525C9A06677F6CD858912B54708CDD0B01855CFlFC1J" TargetMode="External"/><Relationship Id="rId157" Type="http://schemas.openxmlformats.org/officeDocument/2006/relationships/hyperlink" Target="http://its.1c.ru/db/translate/?db=garant&amp;path=src/d02295/../D02323/I0464783.HTM&amp;anchor=4018" TargetMode="External"/><Relationship Id="rId178" Type="http://schemas.openxmlformats.org/officeDocument/2006/relationships/hyperlink" Target="consultantplus://offline/ref=182EDF8C01C81D681308F4B592972F08D3AA6BA5FDB10567CC246284D50B2EA58C845489FC73868DF3E6EA1A313C230C8257EF2817931316PEP0K" TargetMode="External"/><Relationship Id="rId61" Type="http://schemas.openxmlformats.org/officeDocument/2006/relationships/hyperlink" Target="consultantplus://offline/ref=A68F54B61058BFD2426D62F5E821BF8EDE99B05F7421C9A06677F6CD858912B54708CDD0B01A54CBlFCBJ" TargetMode="External"/><Relationship Id="rId82" Type="http://schemas.openxmlformats.org/officeDocument/2006/relationships/hyperlink" Target="consultantplus://offline/ref=A68F54B61058BFD2426D62F5E821BF8EDE90B35A702DC9A06677F6CD858912B54708CDD0B01850C7lFCAJ" TargetMode="External"/><Relationship Id="rId152" Type="http://schemas.openxmlformats.org/officeDocument/2006/relationships/hyperlink" Target="consultantplus://offline/ref=A68F54B61058BFD2426D62F5E821BF8EDE99B05F7421C9A06677F6CD858912B54708CDD0B01D51C7lFC9J" TargetMode="External"/><Relationship Id="rId173" Type="http://schemas.openxmlformats.org/officeDocument/2006/relationships/hyperlink" Target="consultantplus://offline/ref=182EDF8C01C81D681308F4B592972F08D0A564A7F1B90567CC246284D50B2EA58C845489FC718789F1E6EA1A313C230C8257EF2817931316PEP0K" TargetMode="External"/><Relationship Id="rId194" Type="http://schemas.openxmlformats.org/officeDocument/2006/relationships/hyperlink" Target="consultantplus://offline/ref=182EDF8C01C81D681308F4B592972F08D3AA6BA5FDB10567CC246284D50B2EA58C845489FC73868DF0E6EA1A313C230C8257EF2817931316PEP0K" TargetMode="External"/><Relationship Id="rId199" Type="http://schemas.openxmlformats.org/officeDocument/2006/relationships/hyperlink" Target="consultantplus://offline/ref=A68F54B61058BFD2426D62F5E821BF8EDE93B7597526C9A06677F6CD85l8C9J" TargetMode="External"/><Relationship Id="rId203" Type="http://schemas.openxmlformats.org/officeDocument/2006/relationships/hyperlink" Target="consultantplus://offline/ref=A68F54B61058BFD2426D62F5E821BF8EDE99B05F7421C9A06677F6CD858912B54708CDD0B01A51CClFC9J" TargetMode="External"/><Relationship Id="rId208" Type="http://schemas.openxmlformats.org/officeDocument/2006/relationships/hyperlink" Target="consultantplus://offline/ref=A68F54B61058BFD2426D62F5E821BF8EDE99B05F7421C9A06677F6CD858912B54708CDD0B01A51CClFC9J" TargetMode="External"/><Relationship Id="rId229" Type="http://schemas.openxmlformats.org/officeDocument/2006/relationships/hyperlink" Target="consultantplus://offline/ref=A68F54B61058BFD2426D62F5E821BF8EDE99B05F7421C9A06677F6CD858912B54708CDD0B01850C8lFCBJ" TargetMode="External"/><Relationship Id="rId19" Type="http://schemas.openxmlformats.org/officeDocument/2006/relationships/hyperlink" Target="consultantplus://offline/ref=A68F54B61058BFD2426D62F5E821BF8EDE98B2587525C9A06677F6CD858912B54708CDD0B01855CFlFC1J" TargetMode="External"/><Relationship Id="rId224" Type="http://schemas.openxmlformats.org/officeDocument/2006/relationships/hyperlink" Target="consultantplus://offline/ref=A68F54B61058BFD2426D62F5E821BF8EDE99B05F7421C9A06677F6CD858912B54708CDD0B01852CElFC9J" TargetMode="External"/><Relationship Id="rId240" Type="http://schemas.openxmlformats.org/officeDocument/2006/relationships/hyperlink" Target="consultantplus://offline/ref=A68F54B61058BFD2426D62F5E821BF8EDE99B05F7421C9A06677F6CD858912B54708CDD0B01A52C7lFC8J" TargetMode="External"/><Relationship Id="rId245" Type="http://schemas.openxmlformats.org/officeDocument/2006/relationships/image" Target="media/image3.wmf"/><Relationship Id="rId14" Type="http://schemas.openxmlformats.org/officeDocument/2006/relationships/hyperlink" Target="consultantplus://offline/ref=A68F54B61058BFD2426D62F5E821BF8EDE99B05F7421C9A06677F6CD85l8C9J" TargetMode="External"/><Relationship Id="rId30" Type="http://schemas.openxmlformats.org/officeDocument/2006/relationships/hyperlink" Target="consultantplus://offline/ref=A68F54B61058BFD2426D62F5E821BF8EDE90B35A7325C9A06677F6CD858912B54708CDD0B01851C7lFCFJ" TargetMode="External"/><Relationship Id="rId35" Type="http://schemas.openxmlformats.org/officeDocument/2006/relationships/hyperlink" Target="consultantplus://offline/ref=A68F54B61058BFD2426D62F5E821BF8EDE98B2587525C9A06677F6CD858912B54708CDD0B01855CFlFC1J" TargetMode="External"/><Relationship Id="rId56" Type="http://schemas.openxmlformats.org/officeDocument/2006/relationships/hyperlink" Target="consultantplus://offline/ref=A68F54B61058BFD2426D62F5E821BF8EDE98B2587525C9A06677F6CD858912B54708CDD0B01854C9lFC9J" TargetMode="External"/><Relationship Id="rId77" Type="http://schemas.openxmlformats.org/officeDocument/2006/relationships/hyperlink" Target="consultantplus://offline/ref=A68F54B61058BFD2426D62F5E821BF8EDE90B358742DC9A06677F6CD858912B54708CDD0B01851C8lFCCJ" TargetMode="External"/><Relationship Id="rId100" Type="http://schemas.openxmlformats.org/officeDocument/2006/relationships/hyperlink" Target="consultantplus://offline/ref=A68F54B61058BFD2426D62F5E821BF8EDE99B05F7421C9A06677F6CD858912B54708CDD0B01858CBlFC9J" TargetMode="External"/><Relationship Id="rId105" Type="http://schemas.openxmlformats.org/officeDocument/2006/relationships/hyperlink" Target="consultantplus://offline/ref=A68F54B61058BFD2426D62F5E821BF8EDE98B2587525C9A06677F6CD858912B54708CDD0B01859CDlFC8J" TargetMode="External"/><Relationship Id="rId126" Type="http://schemas.openxmlformats.org/officeDocument/2006/relationships/hyperlink" Target="consultantplus://offline/ref=A68F54B61058BFD2426D62F5E821BF8EDE98B2587525C9A06677F6CD858912B54708CDD0B01855CFlFC9J" TargetMode="External"/><Relationship Id="rId147" Type="http://schemas.openxmlformats.org/officeDocument/2006/relationships/hyperlink" Target="consultantplus://offline/ref=A68F54B61058BFD2426D62F5E821BF8EDE90B35A7324C9A06677F6CD858912B54708CDD0B01851C7lFCEJ" TargetMode="External"/><Relationship Id="rId168" Type="http://schemas.openxmlformats.org/officeDocument/2006/relationships/hyperlink" Target="consultantplus://offline/ref=A68F54B61058BFD2426D62F5E821BF8EDF91B45D742DC9A06677F6CD858912B54708CDD9B41El5C7J" TargetMode="External"/><Relationship Id="rId8" Type="http://schemas.openxmlformats.org/officeDocument/2006/relationships/hyperlink" Target="consultantplus://offline/ref=A68F54B61058BFD2426D62F5E821BF8EDF91B65D722DC9A06677F6CD858912B54708CDD2lBC0J" TargetMode="External"/><Relationship Id="rId51" Type="http://schemas.openxmlformats.org/officeDocument/2006/relationships/hyperlink" Target="consultantplus://offline/ref=A68F54B61058BFD2426D62F5E821BF8EDE90B35A702DC9A06677F6CD858912B54708CDD0B01851C9lFCFJ" TargetMode="External"/><Relationship Id="rId72" Type="http://schemas.openxmlformats.org/officeDocument/2006/relationships/hyperlink" Target="consultantplus://offline/ref=A68F54B61058BFD2426D62F5E821BF8EDE99B05F7421C9A06677F6CD858912B54708CDD0B01D53CDlFCDJ" TargetMode="External"/><Relationship Id="rId93" Type="http://schemas.openxmlformats.org/officeDocument/2006/relationships/hyperlink" Target="consultantplus://offline/ref=A68F54B61058BFD2426D62F5E821BF8EDF91B6587025C9A06677F6CD858912B54708CDD0B01A52CFlFCEJ" TargetMode="External"/><Relationship Id="rId98" Type="http://schemas.openxmlformats.org/officeDocument/2006/relationships/hyperlink" Target="consultantplus://offline/ref=A68F54B61058BFD2426D62F5E821BF8EDE90B35A7325C9A06677F6CD858912B54708CDD0B01850CDlFCFJ" TargetMode="External"/><Relationship Id="rId121" Type="http://schemas.openxmlformats.org/officeDocument/2006/relationships/hyperlink" Target="consultantplus://offline/ref=A68F54B61058BFD2426D62F5E821BF8EDE99B05F7421C9A06677F6CD858912B54708CDD0B01A52C8lFCDJ" TargetMode="External"/><Relationship Id="rId142" Type="http://schemas.openxmlformats.org/officeDocument/2006/relationships/hyperlink" Target="consultantplus://offline/ref=A68F54B61058BFD2426D62F5E821BF8EDE90B35A7324C9A06677F6CD858912B54708CDD0B01851C7lFCDJ" TargetMode="External"/><Relationship Id="rId163" Type="http://schemas.openxmlformats.org/officeDocument/2006/relationships/hyperlink" Target="consultantplus://offline/ref=A68F54B61058BFD2426D62F5E821BF8EDF91B45D742DC9A06677F6CD858912B54708CDD5B21Dl5C9J" TargetMode="External"/><Relationship Id="rId184" Type="http://schemas.openxmlformats.org/officeDocument/2006/relationships/hyperlink" Target="consultantplus://offline/ref=182EDF8C01C81D681308F4B592972F08D3AA6BA5FDB10567CC246284D50B2EA58C845489FC73868DF3E6EA1A313C230C8257EF2817931316PEP0K" TargetMode="External"/><Relationship Id="rId189" Type="http://schemas.openxmlformats.org/officeDocument/2006/relationships/hyperlink" Target="consultantplus://offline/ref=182EDF8C01C81D681308F4B592972F08D3AA6BA5FDB10567CC246284D50B2EA58C845489FC73868DF3E6EA1A313C230C8257EF2817931316PEP0K" TargetMode="External"/><Relationship Id="rId219" Type="http://schemas.openxmlformats.org/officeDocument/2006/relationships/hyperlink" Target="consultantplus://offline/ref=A68F54B61058BFD2426D62F5E821BF8EDF91B7527423C9A06677F6CD858912B54708CDD0B01858CDlFC9J" TargetMode="External"/><Relationship Id="rId3" Type="http://schemas.openxmlformats.org/officeDocument/2006/relationships/styles" Target="styles.xml"/><Relationship Id="rId214" Type="http://schemas.openxmlformats.org/officeDocument/2006/relationships/hyperlink" Target="consultantplus://offline/ref=A68F54B61058BFD2426D62F5E821BF8EDE99B05F7421C9A06677F6CD858912B54708CDD0B01A51CClFC9J" TargetMode="External"/><Relationship Id="rId230" Type="http://schemas.openxmlformats.org/officeDocument/2006/relationships/hyperlink" Target="consultantplus://offline/ref=A68F54B61058BFD2426D62F5E821BF8EDE99B05F7421C9A06677F6CD858912B54708CDD0B01852C6lFC9J" TargetMode="External"/><Relationship Id="rId235" Type="http://schemas.openxmlformats.org/officeDocument/2006/relationships/hyperlink" Target="consultantplus://offline/ref=A68F54B61058BFD2426D62F5E821BF8EDE96B75D702F94AA6E2EFACF82864DA24041C1D1B31A50lCC6J" TargetMode="External"/><Relationship Id="rId251" Type="http://schemas.openxmlformats.org/officeDocument/2006/relationships/fontTable" Target="fontTable.xml"/><Relationship Id="rId25" Type="http://schemas.openxmlformats.org/officeDocument/2006/relationships/hyperlink" Target="consultantplus://offline/ref=A68F54B61058BFD2426D62F5E821BF8EDE90B35A7325C9A06677F6CD858912B54708CDD0B01851C7lFCCJ" TargetMode="External"/><Relationship Id="rId46" Type="http://schemas.openxmlformats.org/officeDocument/2006/relationships/hyperlink" Target="consultantplus://offline/ref=A68F54B61058BFD2426D62F5E821BF8EDE90B35A702DC9A06677F6CD858912B54708CDD0B01850C8lFCAJ" TargetMode="External"/><Relationship Id="rId67" Type="http://schemas.openxmlformats.org/officeDocument/2006/relationships/hyperlink" Target="consultantplus://offline/ref=A68F54B61058BFD2426D62F5E821BF8EDE90B35A702DC9A06677F6CD858912B54708CDD0B01850CAlFCBJ" TargetMode="External"/><Relationship Id="rId116" Type="http://schemas.openxmlformats.org/officeDocument/2006/relationships/hyperlink" Target="consultantplus://offline/ref=A68F54B61058BFD2426D62F5E821BF8EDE99B05F7421C9A06677F6CD858912B54708CDD0B01A50CClFCDJ" TargetMode="External"/><Relationship Id="rId137" Type="http://schemas.openxmlformats.org/officeDocument/2006/relationships/hyperlink" Target="consultantplus://offline/ref=A68F54B61058BFD2426D62F5E821BF8EDE90B35A7324C9A06677F6CD858912B54708CDD0B01851CClFCEJ" TargetMode="External"/><Relationship Id="rId158" Type="http://schemas.openxmlformats.org/officeDocument/2006/relationships/hyperlink" Target="consultantplus://offline/ref=A68F54B61058BFD2426D62F5E821BF8EDF91B45D742DC9A06677F6CD858912B54708CDD0B01850C6lFCAJ" TargetMode="External"/><Relationship Id="rId20" Type="http://schemas.openxmlformats.org/officeDocument/2006/relationships/hyperlink" Target="consultantplus://offline/ref=A68F54B61058BFD2426D62F5E821BF8EDE99B05F7421C9A06677F6CD85l8C9J" TargetMode="External"/><Relationship Id="rId41" Type="http://schemas.openxmlformats.org/officeDocument/2006/relationships/hyperlink" Target="consultantplus://offline/ref=A68F54B61058BFD2426D62F5E821BF8EDF91B65D722DC9A06677F6CD858912B54708CDD0B01850C8lFCDJ" TargetMode="External"/><Relationship Id="rId62" Type="http://schemas.openxmlformats.org/officeDocument/2006/relationships/hyperlink" Target="consultantplus://offline/ref=A68F54B61058BFD2426D62F5E821BF8EDE98B2587525C9A06677F6CD858912B54708CDD0B01855CFlFC0J" TargetMode="External"/><Relationship Id="rId83" Type="http://schemas.openxmlformats.org/officeDocument/2006/relationships/hyperlink" Target="consultantplus://offline/ref=A68F54B61058BFD2426D62F5E821BF8EDE98B2587525C9A06677F6CD858912B54708CDD0B01855CFlFC1J" TargetMode="External"/><Relationship Id="rId88" Type="http://schemas.openxmlformats.org/officeDocument/2006/relationships/hyperlink" Target="consultantplus://offline/ref=A68F54B61058BFD2426D62F5E821BF8EDE98B2587525C9A06677F6CD858912B54708CDD0B9l1C8J" TargetMode="External"/><Relationship Id="rId111" Type="http://schemas.openxmlformats.org/officeDocument/2006/relationships/hyperlink" Target="consultantplus://offline/ref=A68F54B61058BFD2426D62F5E821BF8EDE98B2587525C9A06677F6CD858912B54708CDD0B01858CDlFCDJ" TargetMode="External"/><Relationship Id="rId132" Type="http://schemas.openxmlformats.org/officeDocument/2006/relationships/hyperlink" Target="consultantplus://offline/ref=A68F54B61058BFD2426D62F5E821BF8EDE99B05F7421C9A06677F6CD858912B54708CDD0B01D52C8lFCCJ" TargetMode="External"/><Relationship Id="rId153" Type="http://schemas.openxmlformats.org/officeDocument/2006/relationships/hyperlink" Target="consultantplus://offline/ref=A68F54B61058BFD2426D62F5E821BF8EDE98B2587525C9A06677F6CD858912B54708CDD0B01957C9lFC1J" TargetMode="External"/><Relationship Id="rId174" Type="http://schemas.openxmlformats.org/officeDocument/2006/relationships/hyperlink" Target="consultantplus://offline/ref=182EDF8C01C81D681308F4B592972F08D3AA6BA5FDB10567CC246284D50B2EA58C845489FC73868DF3E6EA1A313C230C8257EF2817931316PEP0K" TargetMode="External"/><Relationship Id="rId179" Type="http://schemas.openxmlformats.org/officeDocument/2006/relationships/hyperlink" Target="consultantplus://offline/ref=182EDF8C01C81D681308F4B592972F08D3AA6BA5FDB10567CC246284D50B2EA58C845489FC73868DF3E6EA1A313C230C8257EF2817931316PEP0K" TargetMode="External"/><Relationship Id="rId195" Type="http://schemas.openxmlformats.org/officeDocument/2006/relationships/hyperlink" Target="consultantplus://offline/ref=A68F54B61058BFD2426D62F5E821BF8EDF91B45D742DC9A06677F6CD858912B54708CDD7B91Dl5C3J" TargetMode="External"/><Relationship Id="rId209" Type="http://schemas.openxmlformats.org/officeDocument/2006/relationships/hyperlink" Target="consultantplus://offline/ref=A68F54B61058BFD2426D62F5E821BF8EDE99B05F7421C9A06677F6CD858912B54708CDD0B01A51CClFC9J" TargetMode="External"/><Relationship Id="rId190" Type="http://schemas.openxmlformats.org/officeDocument/2006/relationships/hyperlink" Target="consultantplus://offline/ref=182EDF8C01C81D681308F4B592972F08D3AA6BA5FDB10567CC246284D50B2EA58C845489FC73868DF3E6EA1A313C230C8257EF2817931316PEP0K" TargetMode="External"/><Relationship Id="rId204" Type="http://schemas.openxmlformats.org/officeDocument/2006/relationships/hyperlink" Target="consultantplus://offline/ref=A68F54B61058BFD2426D62F5E821BF8EDE99B05F7421C9A06677F6CD858912B54708CDD0B01A51CClFC9J" TargetMode="External"/><Relationship Id="rId220" Type="http://schemas.openxmlformats.org/officeDocument/2006/relationships/hyperlink" Target="consultantplus://offline/ref=A68F54B61058BFD2426D62F5E821BF8EDF91B7527423C9A06677F6CD858912B54708CDD0B01858CAlFCBJ" TargetMode="External"/><Relationship Id="rId225" Type="http://schemas.openxmlformats.org/officeDocument/2006/relationships/hyperlink" Target="consultantplus://offline/ref=A68F54B61058BFD2426D62F5E821BF8EDE99B05F7421C9A06677F6CD858912B54708CDD0B01852CElFC9J" TargetMode="External"/><Relationship Id="rId241" Type="http://schemas.openxmlformats.org/officeDocument/2006/relationships/hyperlink" Target="consultantplus://offline/ref=A68F54B61058BFD2426D62F5E821BF8EDE99B05F7421C9A06677F6CD858912B54708CDD8lBC5J" TargetMode="External"/><Relationship Id="rId246" Type="http://schemas.openxmlformats.org/officeDocument/2006/relationships/image" Target="media/image4.wmf"/><Relationship Id="rId15" Type="http://schemas.openxmlformats.org/officeDocument/2006/relationships/hyperlink" Target="consultantplus://offline/ref=A68F54B61058BFD2426D62F5E821BF8EDF91B65D722DC9A06677F6CD858912B54708CDD0B01851C6lFC8J" TargetMode="External"/><Relationship Id="rId36" Type="http://schemas.openxmlformats.org/officeDocument/2006/relationships/hyperlink" Target="consultantplus://offline/ref=A68F54B61058BFD2426D62F5E821BF8EDE98B2587525C9A06677F6CD858912B54708CDD0B01855CFlFC1J" TargetMode="External"/><Relationship Id="rId57" Type="http://schemas.openxmlformats.org/officeDocument/2006/relationships/hyperlink" Target="consultantplus://offline/ref=A68F54B61058BFD2426D62F5E821BF8EDE90B35A702DC9A06677F6CD858912B54708CDD0B01851C9lFC8J" TargetMode="External"/><Relationship Id="rId106" Type="http://schemas.openxmlformats.org/officeDocument/2006/relationships/hyperlink" Target="consultantplus://offline/ref=A68F54B61058BFD2426D62F5E821BF8EDE98B2587525C9A06677F6CD858912B54708CDD0B01858CDlFCCJ" TargetMode="External"/><Relationship Id="rId127" Type="http://schemas.openxmlformats.org/officeDocument/2006/relationships/hyperlink" Target="consultantplus://offline/ref=A68F54B61058BFD2426D62F5E821BF8EDE98B2587525C9A06677F6CD858912B54708CDD3B2l1C9J" TargetMode="External"/><Relationship Id="rId10" Type="http://schemas.openxmlformats.org/officeDocument/2006/relationships/hyperlink" Target="consultantplus://offline/ref=A68F54B61058BFD2426D62F5E821BF8EDE99B65C7825C9A06677F6CD858912B54708CDD5B019l5C1J" TargetMode="External"/><Relationship Id="rId31" Type="http://schemas.openxmlformats.org/officeDocument/2006/relationships/hyperlink" Target="consultantplus://offline/ref=A68F54B61058BFD2426D62F5E821BF8EDE98B2587525C9A06677F6CD858912B54708CDD0B5l1CAJ" TargetMode="External"/><Relationship Id="rId52" Type="http://schemas.openxmlformats.org/officeDocument/2006/relationships/hyperlink" Target="consultantplus://offline/ref=A68F54B61058BFD2426D62F5E821BF8EDE98B258782CC9A06677F6CD85l8C9J" TargetMode="External"/><Relationship Id="rId73" Type="http://schemas.openxmlformats.org/officeDocument/2006/relationships/hyperlink" Target="consultantplus://offline/ref=A68F54B61058BFD2426D62F5E821BF8EDE98B2587525C9A06677F6CD858912B54708CDD0B01855CFlFC1J" TargetMode="External"/><Relationship Id="rId78" Type="http://schemas.openxmlformats.org/officeDocument/2006/relationships/hyperlink" Target="consultantplus://offline/ref=A68F54B61058BFD2426D62F5E821BF8EDE90B358742DC9A06677F6CD858912B54708CDD0B01851C8lFCDJ" TargetMode="External"/><Relationship Id="rId94" Type="http://schemas.openxmlformats.org/officeDocument/2006/relationships/hyperlink" Target="consultantplus://offline/ref=A68F54B61058BFD2426D62F5E821BF8EDE90B35A7325C9A06677F6CD858912B54708CDD0B01850CClFCFJ" TargetMode="External"/><Relationship Id="rId99" Type="http://schemas.openxmlformats.org/officeDocument/2006/relationships/hyperlink" Target="consultantplus://offline/ref=A68F54B61058BFD2426D62F5E821BF8EDE90B35A7325C9A06677F6CD858912B54708CDD0B01850CAlFC8J" TargetMode="External"/><Relationship Id="rId101" Type="http://schemas.openxmlformats.org/officeDocument/2006/relationships/hyperlink" Target="consultantplus://offline/ref=A68F54B61058BFD2426D62F5E821BF8EDE98B2587525C9A06677F6CD858912B54708CDD0B01855CFlFC1J" TargetMode="External"/><Relationship Id="rId122" Type="http://schemas.openxmlformats.org/officeDocument/2006/relationships/hyperlink" Target="consultantplus://offline/ref=A68F54B61058BFD2426D62F5E821BF8EDE90B358742DC9A06677F6CD858912B54708CDD0B01851C7lFC1J" TargetMode="External"/><Relationship Id="rId143" Type="http://schemas.openxmlformats.org/officeDocument/2006/relationships/hyperlink" Target="consultantplus://offline/ref=A68F54B61058BFD2426D62F5E821BF8EDE90B35A7324C9A06677F6CD858912B54708CDD0B01851C8lFCFJ" TargetMode="External"/><Relationship Id="rId148" Type="http://schemas.openxmlformats.org/officeDocument/2006/relationships/hyperlink" Target="consultantplus://offline/ref=A68F54B61058BFD2426D62F5E821BF8EDE90B35A7324C9A06677F6CD858912B54708CDD0B01851C7lFCFJ" TargetMode="External"/><Relationship Id="rId164" Type="http://schemas.openxmlformats.org/officeDocument/2006/relationships/hyperlink" Target="consultantplus://offline/ref=A68F54B61058BFD2426D62F5E821BF8EDF91B45D742DC9A06677F6CD858912B54708CDD4B719l5C7J" TargetMode="External"/><Relationship Id="rId169" Type="http://schemas.openxmlformats.org/officeDocument/2006/relationships/hyperlink" Target="consultantplus://offline/ref=A68F54B61058BFD2426D62F5E821BF8EDF91B45D742DC9A06677F6CD858912B54708CDD8B111l5C2J" TargetMode="External"/><Relationship Id="rId185" Type="http://schemas.openxmlformats.org/officeDocument/2006/relationships/hyperlink" Target="consultantplus://offline/ref=182EDF8C01C81D681308F4B592972F08D3AA6BA5FDB10567CC246284D50B2EA58C845489FC73868DF3E6EA1A313C230C8257EF2817931316PEP0K" TargetMode="External"/><Relationship Id="rId4" Type="http://schemas.openxmlformats.org/officeDocument/2006/relationships/settings" Target="settings.xml"/><Relationship Id="rId9" Type="http://schemas.openxmlformats.org/officeDocument/2006/relationships/hyperlink" Target="consultantplus://offline/ref=A68F54B61058BFD2426D62F5E821BF8EDE99B65C7825C9A06677F6CD858912B54708CDD5B018l5C7J" TargetMode="External"/><Relationship Id="rId180" Type="http://schemas.openxmlformats.org/officeDocument/2006/relationships/hyperlink" Target="consultantplus://offline/ref=182EDF8C01C81D681308F4B592972F08D3AA6BA5FDB10567CC246284D50B2EA58C845489FC73868DF3E6EA1A313C230C8257EF2817931316PEP0K" TargetMode="External"/><Relationship Id="rId210" Type="http://schemas.openxmlformats.org/officeDocument/2006/relationships/hyperlink" Target="consultantplus://offline/ref=A68F54B61058BFD2426D62F5E821BF8EDF91B7527423C9A06677F6CD858912B54708CDD0B01858CDlFC9J" TargetMode="External"/><Relationship Id="rId215" Type="http://schemas.openxmlformats.org/officeDocument/2006/relationships/hyperlink" Target="consultantplus://offline/ref=A68F54B61058BFD2426D62F5E821BF8EDE99B05F7421C9A06677F6CD858912B54708CDD0B01A51CClFC9J" TargetMode="External"/><Relationship Id="rId236" Type="http://schemas.openxmlformats.org/officeDocument/2006/relationships/hyperlink" Target="consultantplus://offline/ref=A68F54B61058BFD2426D62F5E821BF8EDE96B75D702F94AA6E2EFACF82864DA24041C1D1B31A57lCCDJ" TargetMode="External"/><Relationship Id="rId26" Type="http://schemas.openxmlformats.org/officeDocument/2006/relationships/hyperlink" Target="consultantplus://offline/ref=A68F54B61058BFD2426D62F5E821BF8EDE90B35A7325C9A06677F6CD858912B54708CDD0B01851C7lFCFJ" TargetMode="External"/><Relationship Id="rId231" Type="http://schemas.openxmlformats.org/officeDocument/2006/relationships/hyperlink" Target="consultantplus://offline/ref=A68F54B61058BFD2426D62F5E821BF8EDE99B05F7421C9A06677F6CD858912B54708CDD0B01855C9lFCCJ" TargetMode="External"/><Relationship Id="rId252" Type="http://schemas.openxmlformats.org/officeDocument/2006/relationships/theme" Target="theme/theme1.xml"/><Relationship Id="rId47" Type="http://schemas.openxmlformats.org/officeDocument/2006/relationships/hyperlink" Target="consultantplus://offline/ref=A68F54B61058BFD2426D62F5E821BF8EDE90B35A702DC9A06677F6CD858912B54708CDD0B01850C9lFCEJ" TargetMode="External"/><Relationship Id="rId68" Type="http://schemas.openxmlformats.org/officeDocument/2006/relationships/hyperlink" Target="consultantplus://offline/ref=A68F54B61058BFD2426D62F5E821BF8EDE98B2587525C9A06677F6CD858912B54708CDD0B01855CFlFC0J" TargetMode="External"/><Relationship Id="rId89" Type="http://schemas.openxmlformats.org/officeDocument/2006/relationships/hyperlink" Target="consultantplus://offline/ref=A68F54B61058BFD2426D62F5E821BF8EDE99B05F7421C9A06677F6CD858912B54708CDD0B01950CClFCFJ" TargetMode="External"/><Relationship Id="rId112" Type="http://schemas.openxmlformats.org/officeDocument/2006/relationships/hyperlink" Target="consultantplus://offline/ref=A68F54B61058BFD2426D62F5E821BF8EDE98B2587525C9A06677F6CD858912B54708CDD0B01855CFlFC1J" TargetMode="External"/><Relationship Id="rId133" Type="http://schemas.openxmlformats.org/officeDocument/2006/relationships/hyperlink" Target="consultantplus://offline/ref=A68F54B61058BFD2426D62F5E821BF8EDE98B2587525C9A06677F6CD858912B54708CDD0B01955C7lFC8J" TargetMode="External"/><Relationship Id="rId154" Type="http://schemas.openxmlformats.org/officeDocument/2006/relationships/hyperlink" Target="consultantplus://offline/ref=A68F54B61058BFD2426D62F5E821BF8EDE98B2587525C9A06677F6CD858912B54708CDD2B4l1C9J" TargetMode="External"/><Relationship Id="rId175" Type="http://schemas.openxmlformats.org/officeDocument/2006/relationships/hyperlink" Target="consultantplus://offline/ref=182EDF8C01C81D681308F4B592972F08D3AA6BA5FDB10567CC246284D50B2EA58C845489FC73868DF3E6EA1A313C230C8257EF2817931316PEP0K" TargetMode="External"/><Relationship Id="rId196" Type="http://schemas.openxmlformats.org/officeDocument/2006/relationships/hyperlink" Target="https://normativ.kontur.ru/document?moduleId=1&amp;documentId=305708" TargetMode="External"/><Relationship Id="rId200" Type="http://schemas.openxmlformats.org/officeDocument/2006/relationships/hyperlink" Target="consultantplus://offline/ref=A68F54B61058BFD2426D62F5E821BF8EDE98B2587525C9A06677F6CD858912B54708CDD0B01852C6lFCFJ" TargetMode="External"/><Relationship Id="rId16" Type="http://schemas.openxmlformats.org/officeDocument/2006/relationships/hyperlink" Target="consultantplus://offline/ref=A68F54B61058BFD2426D62F5E821BF8EDE90B35A7325C9A06677F6CD858912B54708CDD0B01851C9lFCAJ" TargetMode="External"/><Relationship Id="rId221" Type="http://schemas.openxmlformats.org/officeDocument/2006/relationships/hyperlink" Target="consultantplus://offline/ref=A68F54B61058BFD2426D62F5E821BF8EDE99B05F7421C9A06677F6CD858912B54708CDD0B01B52C8lFCAJ" TargetMode="External"/><Relationship Id="rId242" Type="http://schemas.openxmlformats.org/officeDocument/2006/relationships/image" Target="media/image1.wmf"/><Relationship Id="rId37" Type="http://schemas.openxmlformats.org/officeDocument/2006/relationships/hyperlink" Target="consultantplus://offline/ref=A68F54B61058BFD2426D62F5E821BF8EDE98B2587525C9A06677F6CD858912B54708CDD0B01855CFlFC1J" TargetMode="External"/><Relationship Id="rId58" Type="http://schemas.openxmlformats.org/officeDocument/2006/relationships/hyperlink" Target="consultantplus://offline/ref=A68F54B61058BFD2426D62F5E821BF8EDE98B2587525C9A06677F6CD858912B54708CDD0B01854C9lFC0J" TargetMode="External"/><Relationship Id="rId79" Type="http://schemas.openxmlformats.org/officeDocument/2006/relationships/hyperlink" Target="consultantplus://offline/ref=A68F54B61058BFD2426D62F5E821BF8EDE90B35A702DC9A06677F6CD858912B54708CDD0B01850CClFC9J" TargetMode="External"/><Relationship Id="rId102" Type="http://schemas.openxmlformats.org/officeDocument/2006/relationships/hyperlink" Target="consultantplus://offline/ref=A68F54B61058BFD2426D62F5E821BF8EDE99B05F7421C9A06677F6CD858912B54708CDD0B01952CFlFCCJ" TargetMode="External"/><Relationship Id="rId123" Type="http://schemas.openxmlformats.org/officeDocument/2006/relationships/hyperlink" Target="consultantplus://offline/ref=A68F54B61058BFD2426D62F5E821BF8EDE98B2587525C9A06677F6CD858912B54708CDD0B01855CFlFC1J" TargetMode="External"/><Relationship Id="rId144" Type="http://schemas.openxmlformats.org/officeDocument/2006/relationships/hyperlink" Target="consultantplus://offline/ref=A68F54B61058BFD2426D62F5E821BF8EDE99B05F7421C9A06677F6CD858912B54708CDD0B01A52C8lFCDJ" TargetMode="External"/><Relationship Id="rId90" Type="http://schemas.openxmlformats.org/officeDocument/2006/relationships/hyperlink" Target="consultantplus://offline/ref=A68F54B61058BFD2426D62F5E821BF8EDE98B2587525C9A06677F6CD858912B54708CDD0B01855CFlFC1J" TargetMode="External"/><Relationship Id="rId165" Type="http://schemas.openxmlformats.org/officeDocument/2006/relationships/hyperlink" Target="consultantplus://offline/ref=A68F54B61058BFD2426D62F5E821BF8EDF91B45D742DC9A06677F6CD858912B54708CDD4B710l5C3J" TargetMode="External"/><Relationship Id="rId186" Type="http://schemas.openxmlformats.org/officeDocument/2006/relationships/hyperlink" Target="consultantplus://offline/ref=182EDF8C01C81D681308F4B592972F08D3AA6BA5FDB10567CC246284D50B2EA58C845489FC73868DF3E6EA1A313C230C8257EF2817931316PEP0K" TargetMode="External"/><Relationship Id="rId211" Type="http://schemas.openxmlformats.org/officeDocument/2006/relationships/hyperlink" Target="consultantplus://offline/ref=A68F54B61058BFD2426D62F5E821BF8EDF91B7527423C9A06677F6CD858912B54708CDD0B01858CAlFCBJ" TargetMode="External"/><Relationship Id="rId232" Type="http://schemas.openxmlformats.org/officeDocument/2006/relationships/hyperlink" Target="consultantplus://offline/ref=A68F54B61058BFD2426D62F5E821BF8EDE99B05F7421C9A06677F6CD858912B54708CDD0B01854CAlFCFJ" TargetMode="External"/><Relationship Id="rId27" Type="http://schemas.openxmlformats.org/officeDocument/2006/relationships/hyperlink" Target="consultantplus://offline/ref=A68F54B61058BFD2426D62F5E821BF8EDE98B2587525C9A06677F6CD858912B54708CDD0B01855CFlFC1J" TargetMode="External"/><Relationship Id="rId48" Type="http://schemas.openxmlformats.org/officeDocument/2006/relationships/hyperlink" Target="consultantplus://offline/ref=A68F54B61058BFD2426D62F5E821BF8EDE90B35A7325C9A06677F6CD858912B54708CDD0B01850CDlFCFJ" TargetMode="External"/><Relationship Id="rId69" Type="http://schemas.openxmlformats.org/officeDocument/2006/relationships/hyperlink" Target="consultantplus://offline/ref=A68F54B61058BFD2426D62F5E821BF8EDE99B05F7421C9A06677F6CD858912B54708CDD0B01850C8lFCBJ" TargetMode="External"/><Relationship Id="rId113" Type="http://schemas.openxmlformats.org/officeDocument/2006/relationships/hyperlink" Target="consultantplus://offline/ref=A68F54B61058BFD2426D62F5E821BF8EDE90B75B7923C9A06677F6CD858912B54708CDD0B01857CElFCCJ" TargetMode="External"/><Relationship Id="rId134" Type="http://schemas.openxmlformats.org/officeDocument/2006/relationships/hyperlink" Target="consultantplus://offline/ref=A68F54B61058BFD2426D61FCE855EADDD190B2537727C9A06677F6CD858912B54708CDD0B01851CFlFCCJ" TargetMode="External"/><Relationship Id="rId80" Type="http://schemas.openxmlformats.org/officeDocument/2006/relationships/hyperlink" Target="consultantplus://offline/ref=A68F54B61058BFD2426D62F5E821BF8EDE98B2587525C9A06677F6CD858912B54708CDD0B01855CFlFC1J" TargetMode="External"/><Relationship Id="rId155" Type="http://schemas.openxmlformats.org/officeDocument/2006/relationships/hyperlink" Target="http://its.1c.ru/db/translate/?db=garant&amp;path=src/d02295/../D02323/I0464783.HTM&amp;anchor=4010" TargetMode="External"/><Relationship Id="rId176" Type="http://schemas.openxmlformats.org/officeDocument/2006/relationships/hyperlink" Target="consultantplus://offline/ref=182EDF8C01C81D681308F4B592972F08D3AA6BA5FDB10567CC246284D50B2EA58C845489FC73868DF3E6EA1A313C230C8257EF2817931316PEP0K" TargetMode="External"/><Relationship Id="rId197" Type="http://schemas.openxmlformats.org/officeDocument/2006/relationships/hyperlink" Target="https://normativ.kontur.ru/document?moduleId=1&amp;documentId=305708" TargetMode="External"/><Relationship Id="rId201" Type="http://schemas.openxmlformats.org/officeDocument/2006/relationships/hyperlink" Target="consultantplus://offline/ref=A68F54B61058BFD2426D62F5E821BF8EDE99B05F7421C9A06677F6CD85l8C9J" TargetMode="External"/><Relationship Id="rId222" Type="http://schemas.openxmlformats.org/officeDocument/2006/relationships/hyperlink" Target="consultantplus://offline/ref=A68F54B61058BFD2426D62F5E821BF8EDE99B05F7421C9A06677F6CD858912B54708CDD0B01858CBlFC9J" TargetMode="External"/><Relationship Id="rId243" Type="http://schemas.openxmlformats.org/officeDocument/2006/relationships/hyperlink" Target="consultantplus://offline/ref=A68F54B61058BFD2426D62F5E821BF8EDE91BD5C7725C9A06677F6CD858912B54708CDlDC0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3DB94-F954-4A2D-8668-3F8CEEE48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94</Pages>
  <Words>27109</Words>
  <Characters>154525</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Сервер 1с</cp:lastModifiedBy>
  <cp:revision>83</cp:revision>
  <cp:lastPrinted>2019-04-19T11:23:00Z</cp:lastPrinted>
  <dcterms:created xsi:type="dcterms:W3CDTF">2018-08-15T09:02:00Z</dcterms:created>
  <dcterms:modified xsi:type="dcterms:W3CDTF">2020-07-31T10:51:00Z</dcterms:modified>
</cp:coreProperties>
</file>