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293" w:rsidRDefault="00902293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г. Бор», утвержденной</w:t>
      </w:r>
      <w:r w:rsidRPr="008734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администрации городского округа г.</w:t>
      </w:r>
      <w:r w:rsidR="00F246C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Бор</w:t>
      </w:r>
      <w:r w:rsidR="00F246C5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от 10.11.2014 года № 5287 </w:t>
      </w:r>
    </w:p>
    <w:p w:rsidR="00902293" w:rsidRDefault="006350FD" w:rsidP="00F246C5">
      <w:pPr>
        <w:pStyle w:val="ConsPlu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2018</w:t>
      </w:r>
      <w:r w:rsidR="00902293">
        <w:rPr>
          <w:rFonts w:ascii="Times New Roman" w:hAnsi="Times New Roman"/>
          <w:sz w:val="28"/>
          <w:szCs w:val="28"/>
        </w:rPr>
        <w:t xml:space="preserve"> год</w:t>
      </w:r>
    </w:p>
    <w:p w:rsidR="00902293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2293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муниципальной программы – о</w:t>
      </w:r>
      <w:r w:rsidRPr="00873457">
        <w:rPr>
          <w:rFonts w:ascii="Times New Roman" w:hAnsi="Times New Roman"/>
          <w:sz w:val="28"/>
          <w:szCs w:val="28"/>
        </w:rPr>
        <w:t>беспечение сбалансированности и устойчивости бюджета городского округа город Бор, повышение эффективности и качества управления муниципальными финансами городского округа город Бор</w:t>
      </w:r>
      <w:r>
        <w:rPr>
          <w:rFonts w:ascii="Times New Roman" w:hAnsi="Times New Roman"/>
          <w:sz w:val="28"/>
          <w:szCs w:val="28"/>
        </w:rPr>
        <w:t>.</w:t>
      </w:r>
    </w:p>
    <w:p w:rsidR="00902293" w:rsidRDefault="00902293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исполнитель муниципальной программы – Департамент финансов администрации городского округа город Бор.</w:t>
      </w:r>
    </w:p>
    <w:p w:rsidR="00902293" w:rsidRDefault="00902293" w:rsidP="006A3F42">
      <w:pPr>
        <w:pStyle w:val="ConsPlusNormal"/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2293" w:rsidRPr="006D3178" w:rsidRDefault="00902293" w:rsidP="006A3F42">
      <w:pPr>
        <w:pStyle w:val="ConsPlusNormal"/>
        <w:ind w:firstLine="0"/>
        <w:jc w:val="center"/>
        <w:outlineLvl w:val="0"/>
        <w:rPr>
          <w:rFonts w:ascii="Times New Roman" w:hAnsi="Times New Roman"/>
          <w:sz w:val="28"/>
          <w:szCs w:val="28"/>
        </w:rPr>
      </w:pPr>
      <w:r w:rsidRPr="006D3178">
        <w:rPr>
          <w:rFonts w:ascii="Times New Roman" w:hAnsi="Times New Roman"/>
          <w:sz w:val="28"/>
          <w:szCs w:val="28"/>
        </w:rPr>
        <w:t>Индикаторы достижения цели и показатели непосредственных результатов</w:t>
      </w:r>
      <w:r w:rsidR="006350FD" w:rsidRPr="006D3178">
        <w:rPr>
          <w:rFonts w:ascii="Times New Roman" w:hAnsi="Times New Roman"/>
          <w:sz w:val="28"/>
          <w:szCs w:val="28"/>
        </w:rPr>
        <w:t xml:space="preserve"> муниципальной программы за 2018</w:t>
      </w:r>
      <w:r w:rsidRPr="006D3178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0059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56"/>
        <w:gridCol w:w="2266"/>
        <w:gridCol w:w="2037"/>
      </w:tblGrid>
      <w:tr w:rsidR="00902293" w:rsidRPr="006D3178">
        <w:trPr>
          <w:trHeight w:val="868"/>
          <w:tblHeader/>
        </w:trPr>
        <w:tc>
          <w:tcPr>
            <w:tcW w:w="575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6D3178" w:rsidRDefault="00902293" w:rsidP="00122978">
            <w:pPr>
              <w:jc w:val="center"/>
            </w:pPr>
            <w:r w:rsidRPr="006D3178">
              <w:t>Наименование индикатора/непосредственного результата</w:t>
            </w:r>
          </w:p>
        </w:tc>
        <w:tc>
          <w:tcPr>
            <w:tcW w:w="226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6D3178" w:rsidRDefault="00902293" w:rsidP="00122978">
            <w:pPr>
              <w:jc w:val="center"/>
            </w:pPr>
            <w:r w:rsidRPr="006D3178">
              <w:t>Ед.</w:t>
            </w:r>
          </w:p>
          <w:p w:rsidR="00902293" w:rsidRPr="006D3178" w:rsidRDefault="00902293" w:rsidP="00122978">
            <w:pPr>
              <w:jc w:val="center"/>
            </w:pPr>
            <w:r w:rsidRPr="006D3178">
              <w:t>измерения</w:t>
            </w:r>
          </w:p>
        </w:tc>
        <w:tc>
          <w:tcPr>
            <w:tcW w:w="2037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Pr="006D3178" w:rsidRDefault="006350FD" w:rsidP="00122978">
            <w:pPr>
              <w:jc w:val="center"/>
            </w:pPr>
            <w:r w:rsidRPr="006D3178">
              <w:t>2018</w:t>
            </w:r>
            <w:r w:rsidR="00902293" w:rsidRPr="006D3178">
              <w:t xml:space="preserve"> год</w:t>
            </w:r>
          </w:p>
        </w:tc>
      </w:tr>
      <w:tr w:rsidR="00902293" w:rsidRPr="006350FD">
        <w:trPr>
          <w:trHeight w:val="852"/>
        </w:trPr>
        <w:tc>
          <w:tcPr>
            <w:tcW w:w="5756" w:type="dxa"/>
            <w:tcBorders>
              <w:top w:val="double" w:sz="4" w:space="0" w:color="auto"/>
            </w:tcBorders>
            <w:vAlign w:val="center"/>
          </w:tcPr>
          <w:p w:rsidR="00902293" w:rsidRPr="006350FD" w:rsidRDefault="00902293" w:rsidP="00122978">
            <w:pPr>
              <w:rPr>
                <w:highlight w:val="yellow"/>
              </w:rPr>
            </w:pPr>
            <w:r w:rsidRPr="006D3178">
              <w:t xml:space="preserve">Увеличение доходов бюджета городского округа на душу населения   </w:t>
            </w:r>
          </w:p>
        </w:tc>
        <w:tc>
          <w:tcPr>
            <w:tcW w:w="2266" w:type="dxa"/>
            <w:tcBorders>
              <w:top w:val="double" w:sz="4" w:space="0" w:color="auto"/>
            </w:tcBorders>
            <w:vAlign w:val="center"/>
          </w:tcPr>
          <w:p w:rsidR="00902293" w:rsidRPr="006D3178" w:rsidRDefault="00902293" w:rsidP="00122978">
            <w:pPr>
              <w:jc w:val="center"/>
            </w:pPr>
            <w:r w:rsidRPr="006D3178">
              <w:t>тыс. руб.</w:t>
            </w:r>
          </w:p>
        </w:tc>
        <w:tc>
          <w:tcPr>
            <w:tcW w:w="2037" w:type="dxa"/>
            <w:tcBorders>
              <w:top w:val="double" w:sz="4" w:space="0" w:color="auto"/>
            </w:tcBorders>
            <w:vAlign w:val="center"/>
          </w:tcPr>
          <w:p w:rsidR="00902293" w:rsidRPr="006D3178" w:rsidRDefault="006D3178" w:rsidP="006A3F42">
            <w:pPr>
              <w:jc w:val="center"/>
            </w:pPr>
            <w:r w:rsidRPr="006D3178">
              <w:t>25,8</w:t>
            </w:r>
          </w:p>
        </w:tc>
      </w:tr>
      <w:tr w:rsidR="00902293" w:rsidRPr="006350FD">
        <w:trPr>
          <w:trHeight w:val="848"/>
        </w:trPr>
        <w:tc>
          <w:tcPr>
            <w:tcW w:w="5756" w:type="dxa"/>
            <w:vAlign w:val="center"/>
          </w:tcPr>
          <w:p w:rsidR="00902293" w:rsidRPr="006350FD" w:rsidRDefault="00902293" w:rsidP="00122978">
            <w:pPr>
              <w:rPr>
                <w:highlight w:val="yellow"/>
              </w:rPr>
            </w:pPr>
            <w:r w:rsidRPr="006D3178">
              <w:t xml:space="preserve">Доля расходов бюджета городского округа, формируемых в рамках </w:t>
            </w:r>
            <w:r w:rsidR="006D3178" w:rsidRPr="006D3178">
              <w:t>муниципальных программ, в общем объеме расходов бюджета городского округа город Бор</w:t>
            </w:r>
          </w:p>
        </w:tc>
        <w:tc>
          <w:tcPr>
            <w:tcW w:w="2266" w:type="dxa"/>
            <w:vAlign w:val="center"/>
          </w:tcPr>
          <w:p w:rsidR="00902293" w:rsidRPr="006350FD" w:rsidRDefault="00902293" w:rsidP="00122978">
            <w:pPr>
              <w:jc w:val="center"/>
              <w:rPr>
                <w:highlight w:val="yellow"/>
              </w:rPr>
            </w:pPr>
            <w:r w:rsidRPr="006D3178">
              <w:t>%</w:t>
            </w:r>
          </w:p>
        </w:tc>
        <w:tc>
          <w:tcPr>
            <w:tcW w:w="2037" w:type="dxa"/>
            <w:vAlign w:val="center"/>
          </w:tcPr>
          <w:p w:rsidR="00902293" w:rsidRPr="006350FD" w:rsidRDefault="006D3178" w:rsidP="00122978">
            <w:pPr>
              <w:jc w:val="center"/>
              <w:rPr>
                <w:highlight w:val="yellow"/>
              </w:rPr>
            </w:pPr>
            <w:r w:rsidRPr="006D3178">
              <w:t>96</w:t>
            </w:r>
          </w:p>
        </w:tc>
      </w:tr>
      <w:tr w:rsidR="00902293">
        <w:trPr>
          <w:trHeight w:val="868"/>
        </w:trPr>
        <w:tc>
          <w:tcPr>
            <w:tcW w:w="5756" w:type="dxa"/>
            <w:tcBorders>
              <w:bottom w:val="threeDEmboss" w:sz="6" w:space="0" w:color="auto"/>
            </w:tcBorders>
            <w:vAlign w:val="center"/>
          </w:tcPr>
          <w:p w:rsidR="00902293" w:rsidRPr="006350FD" w:rsidRDefault="00902293" w:rsidP="00122978">
            <w:pPr>
              <w:rPr>
                <w:highlight w:val="yellow"/>
              </w:rPr>
            </w:pPr>
            <w:r w:rsidRPr="00BA677E">
              <w:t xml:space="preserve">Удельный вес муниципального долга по отношению к доходам местного бюджета </w:t>
            </w:r>
            <w:r w:rsidR="00BA677E" w:rsidRPr="00BA677E">
              <w:t>без учета объема безвозмездных поступлений и поступлений налоговых доходов по дополнительным нормативам отчислений</w:t>
            </w:r>
          </w:p>
        </w:tc>
        <w:tc>
          <w:tcPr>
            <w:tcW w:w="2266" w:type="dxa"/>
            <w:tcBorders>
              <w:bottom w:val="threeDEmboss" w:sz="6" w:space="0" w:color="auto"/>
            </w:tcBorders>
            <w:vAlign w:val="center"/>
          </w:tcPr>
          <w:p w:rsidR="00902293" w:rsidRPr="006350FD" w:rsidRDefault="00902293" w:rsidP="00122978">
            <w:pPr>
              <w:jc w:val="center"/>
              <w:rPr>
                <w:highlight w:val="yellow"/>
              </w:rPr>
            </w:pPr>
            <w:r w:rsidRPr="00BA677E">
              <w:t>%</w:t>
            </w:r>
          </w:p>
        </w:tc>
        <w:tc>
          <w:tcPr>
            <w:tcW w:w="2037" w:type="dxa"/>
            <w:tcBorders>
              <w:bottom w:val="threeDEmboss" w:sz="6" w:space="0" w:color="auto"/>
            </w:tcBorders>
            <w:vAlign w:val="center"/>
          </w:tcPr>
          <w:p w:rsidR="00902293" w:rsidRDefault="00BA677E" w:rsidP="00122978">
            <w:pPr>
              <w:jc w:val="center"/>
            </w:pPr>
            <w:r>
              <w:t>21,1</w:t>
            </w:r>
          </w:p>
        </w:tc>
      </w:tr>
    </w:tbl>
    <w:p w:rsidR="00443673" w:rsidRDefault="00443673" w:rsidP="004436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Программы «Управление муниципальными финансами городского округа г. Бор» все основные мероприятия, индикаторы и непосредственные результаты выполнены в полном объеме.</w:t>
      </w:r>
    </w:p>
    <w:p w:rsidR="00B0786B" w:rsidRDefault="00B0786B" w:rsidP="00B0786B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B733D1">
        <w:rPr>
          <w:color w:val="000000"/>
          <w:sz w:val="28"/>
          <w:szCs w:val="28"/>
          <w:shd w:val="clear" w:color="auto" w:fill="FFFFFF"/>
        </w:rPr>
        <w:t xml:space="preserve">Удельный вес муниципального долга по отношению к доходам местного бюджета без учета объема безвозмездных поступлений и поступлений налоговых доходов по дополнительным нормативам отчислений </w:t>
      </w:r>
      <w:r w:rsidRPr="00B733D1">
        <w:rPr>
          <w:sz w:val="28"/>
          <w:szCs w:val="28"/>
        </w:rPr>
        <w:t>решениями Совета депутатов городского округа г. Бор Нижегородской области от 22.02.2011 № 9 «Об утверждении Положения о муниципальном долге городского округа город Бор Нижегородской области» и от 20 декабря 2017 года № 80 «О бюджете городского округа город Бор на 2018 год и плановый период 2019 и 2020 годов»</w:t>
      </w:r>
      <w:r w:rsidR="00A50B4D">
        <w:rPr>
          <w:sz w:val="28"/>
          <w:szCs w:val="28"/>
        </w:rPr>
        <w:t xml:space="preserve"> находится на экономически безопасном уровне и не превышает</w:t>
      </w:r>
      <w:r w:rsidRPr="00B733D1">
        <w:rPr>
          <w:color w:val="000000"/>
          <w:sz w:val="28"/>
          <w:szCs w:val="28"/>
          <w:shd w:val="clear" w:color="auto" w:fill="FFFFFF"/>
        </w:rPr>
        <w:t xml:space="preserve"> 50%.</w:t>
      </w:r>
    </w:p>
    <w:p w:rsidR="00B733D1" w:rsidRPr="00A311E7" w:rsidRDefault="00B733D1" w:rsidP="00B733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311E7">
        <w:rPr>
          <w:sz w:val="28"/>
          <w:szCs w:val="28"/>
        </w:rPr>
        <w:t>Внедрение процедуры планирования временных кассовых разрывов и постоянный мониторинг уровня необходимого покрытия временных кассовых разрывов позволили минимизи</w:t>
      </w:r>
      <w:r>
        <w:rPr>
          <w:sz w:val="28"/>
          <w:szCs w:val="28"/>
        </w:rPr>
        <w:t>ровать данный показатель до 21,</w:t>
      </w:r>
      <w:r w:rsidR="00070A17">
        <w:rPr>
          <w:sz w:val="28"/>
          <w:szCs w:val="28"/>
        </w:rPr>
        <w:t>1</w:t>
      </w:r>
      <w:r w:rsidRPr="00A311E7">
        <w:rPr>
          <w:sz w:val="28"/>
          <w:szCs w:val="28"/>
        </w:rPr>
        <w:t>%.</w:t>
      </w:r>
    </w:p>
    <w:p w:rsidR="00B0786B" w:rsidRPr="00B733D1" w:rsidRDefault="00B0786B" w:rsidP="00B0786B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733D1">
        <w:rPr>
          <w:sz w:val="28"/>
          <w:szCs w:val="28"/>
        </w:rPr>
        <w:lastRenderedPageBreak/>
        <w:t>Осуществление целенаправленной и планомерной работы по улучшению инвестиционного климата и формированию имиджа городского округа город Бор, как территории привлекательной для инвестиций, позволило перевыполнить плановые назначения налоговых и неналоговых доходов (исполнение 113,3 процента). Сумма дополнительно поступивших доходов составила 159</w:t>
      </w:r>
      <w:r w:rsidRPr="00B733D1">
        <w:rPr>
          <w:sz w:val="28"/>
          <w:szCs w:val="28"/>
          <w:lang w:val="en-US"/>
        </w:rPr>
        <w:t> </w:t>
      </w:r>
      <w:r w:rsidRPr="00B733D1">
        <w:rPr>
          <w:sz w:val="28"/>
          <w:szCs w:val="28"/>
        </w:rPr>
        <w:t>416.5 тыс. руб. Эффективное проведение следующих мероприятий на территории городского округа город Бор привело к перевыполнению налоговых и неналоговых доходов бюджета городского округа город Бор:</w:t>
      </w:r>
    </w:p>
    <w:p w:rsidR="00B0786B" w:rsidRPr="00B733D1" w:rsidRDefault="00B0786B" w:rsidP="00B0786B">
      <w:pPr>
        <w:ind w:firstLine="900"/>
        <w:jc w:val="both"/>
        <w:rPr>
          <w:sz w:val="28"/>
          <w:szCs w:val="28"/>
        </w:rPr>
      </w:pPr>
      <w:r w:rsidRPr="00B733D1">
        <w:rPr>
          <w:sz w:val="28"/>
          <w:szCs w:val="28"/>
        </w:rPr>
        <w:t>1. В течение отчетного года Комиссией по вопросам уплаты налогов, страховых взносов и арендных платежей проведено 6 заседаний, на которых рассмотрено 32 организации и физических лица, в результате чего в бюджет взыскано задолженности на сумму 21 374,8 тыс. руб.</w:t>
      </w:r>
    </w:p>
    <w:p w:rsidR="00B0786B" w:rsidRPr="00B733D1" w:rsidRDefault="00B0786B" w:rsidP="00B0786B">
      <w:pPr>
        <w:ind w:firstLine="900"/>
        <w:jc w:val="both"/>
        <w:rPr>
          <w:sz w:val="28"/>
          <w:szCs w:val="28"/>
        </w:rPr>
      </w:pPr>
      <w:r w:rsidRPr="00B733D1">
        <w:rPr>
          <w:sz w:val="28"/>
          <w:szCs w:val="28"/>
        </w:rPr>
        <w:t xml:space="preserve">2. Комиссией по повышению уровня заработной платы проведено 8 заседаний, на которых рассмотрено 37 действующих предприятий и организаций, что увеличило среднюю заработную плату на рассматриваемых Комиссией предприятиях (организациях) от 10 до 706 процентов. Среднемесячная заработная плата на рассматриваемых Комиссией предприятиях увеличилась до уровня не менее </w:t>
      </w:r>
      <w:r w:rsidRPr="00B733D1">
        <w:rPr>
          <w:sz w:val="28"/>
          <w:szCs w:val="28"/>
          <w:shd w:val="clear" w:color="auto" w:fill="FFFFFF"/>
        </w:rPr>
        <w:t>минимального размера оплаты труда</w:t>
      </w:r>
      <w:r w:rsidRPr="00B733D1">
        <w:rPr>
          <w:sz w:val="28"/>
          <w:szCs w:val="28"/>
        </w:rPr>
        <w:t>.</w:t>
      </w:r>
    </w:p>
    <w:p w:rsidR="00B0786B" w:rsidRPr="00B733D1" w:rsidRDefault="00B0786B" w:rsidP="00B0786B">
      <w:pPr>
        <w:ind w:firstLine="900"/>
        <w:jc w:val="both"/>
        <w:rPr>
          <w:sz w:val="28"/>
          <w:szCs w:val="28"/>
        </w:rPr>
      </w:pPr>
      <w:r w:rsidRPr="00B733D1">
        <w:rPr>
          <w:sz w:val="28"/>
          <w:szCs w:val="28"/>
        </w:rPr>
        <w:t>3. Исполнение плана поступлений налога на доходы физических лиц составило 113,2 процента (план перевыполнен на 89 890,1 тыс. руб.) за счет следующих факторов:</w:t>
      </w:r>
    </w:p>
    <w:p w:rsidR="00B0786B" w:rsidRPr="00B733D1" w:rsidRDefault="00B0786B" w:rsidP="00B0786B">
      <w:pPr>
        <w:ind w:firstLine="900"/>
        <w:jc w:val="both"/>
        <w:rPr>
          <w:sz w:val="28"/>
          <w:szCs w:val="28"/>
        </w:rPr>
      </w:pPr>
      <w:r w:rsidRPr="00B733D1">
        <w:rPr>
          <w:sz w:val="28"/>
          <w:szCs w:val="28"/>
        </w:rPr>
        <w:t>- досрочной выплаты заработной платы и бонусных выплат на предприятиях, не работавших в выходные и праздничные дни начала 2019 года, а также учреждениях, финансируемых из областного и местного бюджетов;</w:t>
      </w:r>
    </w:p>
    <w:p w:rsidR="00B0786B" w:rsidRPr="00B733D1" w:rsidRDefault="00B0786B" w:rsidP="00B0786B">
      <w:pPr>
        <w:ind w:firstLine="900"/>
        <w:jc w:val="both"/>
        <w:rPr>
          <w:sz w:val="28"/>
          <w:szCs w:val="28"/>
        </w:rPr>
      </w:pPr>
      <w:r w:rsidRPr="00B733D1">
        <w:rPr>
          <w:sz w:val="28"/>
          <w:szCs w:val="28"/>
        </w:rPr>
        <w:t>- работы Комиссии по вопросам уплаты налогов, страховых взносов и арендных платежей, по итогам которой уплачено НДФЛ в размере 3 448,9 тыс. руб. во все уровни бюджетов;</w:t>
      </w:r>
    </w:p>
    <w:p w:rsidR="00B0786B" w:rsidRPr="00B733D1" w:rsidRDefault="00B0786B" w:rsidP="00B0786B">
      <w:pPr>
        <w:ind w:firstLine="900"/>
        <w:jc w:val="both"/>
        <w:rPr>
          <w:sz w:val="28"/>
          <w:szCs w:val="28"/>
        </w:rPr>
      </w:pPr>
      <w:r w:rsidRPr="00B733D1">
        <w:rPr>
          <w:sz w:val="28"/>
          <w:szCs w:val="28"/>
        </w:rPr>
        <w:t>- по данным территориального органа Росстата по Нижегородской области среднемесячная заработная плата по полному кругу предприятий Нижегородской области за январь-ноябрь 2018 года  составила  32 036,2 руб., темп роста к соответствующему периоду прошлого года (29 672,2 руб.) составил 108%.</w:t>
      </w:r>
    </w:p>
    <w:p w:rsidR="00B0786B" w:rsidRPr="00B733D1" w:rsidRDefault="00B0786B" w:rsidP="00B0786B">
      <w:pPr>
        <w:ind w:firstLine="900"/>
        <w:jc w:val="both"/>
        <w:rPr>
          <w:sz w:val="28"/>
          <w:szCs w:val="28"/>
        </w:rPr>
      </w:pPr>
      <w:r w:rsidRPr="00B733D1">
        <w:rPr>
          <w:sz w:val="28"/>
          <w:szCs w:val="28"/>
        </w:rPr>
        <w:t>4. Увеличение поступлений единого налога на вмененный доход для отдельных видов деятельности по сравнению с плановыми назначениями на 2 887,7 тыс. руб. (исполнение – 104,6%) произошло в связи с увеличением налогоплательщиков, выбравших специальный налоговый режим в виде единого налога на вмененный доход для отдельных видов деятельности в качестве основной системы налогобложения.</w:t>
      </w:r>
    </w:p>
    <w:p w:rsidR="00B0786B" w:rsidRPr="00B733D1" w:rsidRDefault="00B0786B" w:rsidP="00B0786B">
      <w:pPr>
        <w:ind w:firstLine="900"/>
        <w:jc w:val="both"/>
        <w:rPr>
          <w:sz w:val="26"/>
          <w:szCs w:val="26"/>
        </w:rPr>
      </w:pPr>
      <w:r w:rsidRPr="00B733D1">
        <w:rPr>
          <w:sz w:val="28"/>
          <w:szCs w:val="28"/>
        </w:rPr>
        <w:t>5. Увеличение поступлений налога на имущество физических лиц по сравнению с плановыми назначениями на 24 977,5 тыс. руб. (исполнение –  176,2%) произошло по причине роста коэффициента к налоговому периоду.</w:t>
      </w:r>
      <w:r w:rsidRPr="00B733D1">
        <w:rPr>
          <w:sz w:val="26"/>
          <w:szCs w:val="26"/>
        </w:rPr>
        <w:t xml:space="preserve"> </w:t>
      </w:r>
    </w:p>
    <w:p w:rsidR="00B0786B" w:rsidRPr="00B733D1" w:rsidRDefault="00B0786B" w:rsidP="00B0786B">
      <w:pPr>
        <w:ind w:firstLine="900"/>
        <w:jc w:val="both"/>
        <w:rPr>
          <w:sz w:val="28"/>
          <w:szCs w:val="28"/>
        </w:rPr>
      </w:pPr>
      <w:r w:rsidRPr="00B733D1">
        <w:rPr>
          <w:sz w:val="28"/>
          <w:szCs w:val="28"/>
        </w:rPr>
        <w:lastRenderedPageBreak/>
        <w:t xml:space="preserve">Согласно </w:t>
      </w:r>
      <w:hyperlink r:id="rId6" w:history="1">
        <w:r w:rsidRPr="00B733D1">
          <w:rPr>
            <w:sz w:val="28"/>
            <w:szCs w:val="28"/>
          </w:rPr>
          <w:t>статье 408</w:t>
        </w:r>
      </w:hyperlink>
      <w:r w:rsidRPr="00B733D1">
        <w:rPr>
          <w:sz w:val="28"/>
          <w:szCs w:val="28"/>
        </w:rPr>
        <w:t xml:space="preserve"> Налогового кодекса Российской Федерации в субъектах Российской Федерации, в которых применяется порядок расчета налога исходя из кадастровой стоимости, для объектов, не являющихся административно-деловой и торговой недвижимостью, предусмотренной </w:t>
      </w:r>
      <w:hyperlink r:id="rId7" w:history="1">
        <w:r w:rsidRPr="00B733D1">
          <w:rPr>
            <w:sz w:val="28"/>
            <w:szCs w:val="28"/>
          </w:rPr>
          <w:t>статьей 378.2</w:t>
        </w:r>
      </w:hyperlink>
      <w:r w:rsidRPr="00B733D1">
        <w:rPr>
          <w:sz w:val="28"/>
          <w:szCs w:val="28"/>
        </w:rPr>
        <w:t xml:space="preserve"> Налогового кодекса Российской Федерации, расчет налога проводится с учетом коэффициента: 0,2 - в первый период применения кадастровой стоимости; 0,4 - во второй период применения кадастровой стоимости; 0,6 - в третий период применения кадастровой стоимости. В 2017 году коэффициент к налоговому периоду составлял 0,4, в 2018 году – 0,6.</w:t>
      </w:r>
    </w:p>
    <w:p w:rsidR="00B0786B" w:rsidRPr="00B733D1" w:rsidRDefault="00B0786B" w:rsidP="00B0786B">
      <w:pPr>
        <w:ind w:firstLine="900"/>
        <w:jc w:val="both"/>
        <w:rPr>
          <w:sz w:val="28"/>
          <w:szCs w:val="28"/>
        </w:rPr>
      </w:pPr>
      <w:r w:rsidRPr="00B733D1">
        <w:rPr>
          <w:sz w:val="28"/>
          <w:szCs w:val="28"/>
        </w:rPr>
        <w:t>6. Определение в пределах действующего законодательства начальной цены предмета земельных торгов в размере не ниже рыночной и, соответственно, обеспечение интересов городского округа город Бор, одновременно с увеличившимся спросом на земельные участки, привели к выполнению плана по доходам от продажи земельных участков в целом на 136,7 процента или на 20 594,8 тыс. руб.</w:t>
      </w:r>
    </w:p>
    <w:p w:rsidR="00B0786B" w:rsidRDefault="00B0786B" w:rsidP="00B0786B">
      <w:pPr>
        <w:pStyle w:val="ConsPlusNormal"/>
        <w:jc w:val="both"/>
        <w:outlineLvl w:val="0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733D1">
        <w:rPr>
          <w:rFonts w:ascii="Times New Roman" w:hAnsi="Times New Roman"/>
          <w:sz w:val="28"/>
          <w:szCs w:val="28"/>
        </w:rPr>
        <w:t xml:space="preserve">Непосредственный результат Программы в части достижения </w:t>
      </w:r>
      <w:r w:rsidRPr="00B733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доходов бюджета городского округа город Бор на душу населения в размере  25,8 тыс. рублей в 2018 году </w:t>
      </w:r>
      <w:r w:rsidR="00276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превышает плановые назначения на 1,3 тыс</w:t>
      </w:r>
      <w:r w:rsidRPr="00B733D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7631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рублей.</w:t>
      </w:r>
    </w:p>
    <w:p w:rsidR="00443673" w:rsidRDefault="00443673" w:rsidP="0044367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Основные мероприятия Программы предусматривают комплекс взаимосвязанных мер, направленных на достижение цели Программы.  </w:t>
      </w:r>
    </w:p>
    <w:p w:rsidR="00443673" w:rsidRDefault="00443673" w:rsidP="0044367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Исходя из необходимости решения поставленных задач сформированы соответствующие подпрограммы настоящей Программы:</w:t>
      </w:r>
    </w:p>
    <w:p w:rsidR="00443673" w:rsidRDefault="00443673" w:rsidP="0044367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1 «</w:t>
      </w:r>
      <w:r w:rsidRPr="00443673">
        <w:rPr>
          <w:rFonts w:ascii="Times New Roman" w:hAnsi="Times New Roman"/>
          <w:sz w:val="28"/>
          <w:szCs w:val="28"/>
        </w:rPr>
        <w:t>Организация и совершенствование бюджетного процес</w:t>
      </w:r>
      <w:r>
        <w:rPr>
          <w:rFonts w:ascii="Times New Roman" w:hAnsi="Times New Roman"/>
          <w:sz w:val="28"/>
          <w:szCs w:val="28"/>
        </w:rPr>
        <w:t>са в городском округе город Бор»;</w:t>
      </w:r>
    </w:p>
    <w:p w:rsidR="00443673" w:rsidRDefault="00443673" w:rsidP="0044367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2 «</w:t>
      </w:r>
      <w:r w:rsidRPr="00443673">
        <w:rPr>
          <w:rFonts w:ascii="Times New Roman" w:hAnsi="Times New Roman"/>
          <w:sz w:val="28"/>
          <w:szCs w:val="28"/>
        </w:rPr>
        <w:t>Повышение эффективности бюджетных расхо</w:t>
      </w:r>
      <w:r>
        <w:rPr>
          <w:rFonts w:ascii="Times New Roman" w:hAnsi="Times New Roman"/>
          <w:sz w:val="28"/>
          <w:szCs w:val="28"/>
        </w:rPr>
        <w:t>дов городского округа город Бор»;</w:t>
      </w:r>
    </w:p>
    <w:p w:rsidR="00443673" w:rsidRDefault="00443673" w:rsidP="0044367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3 «</w:t>
      </w:r>
      <w:r w:rsidRPr="00443673">
        <w:rPr>
          <w:rFonts w:ascii="Times New Roman" w:hAnsi="Times New Roman"/>
          <w:sz w:val="28"/>
          <w:szCs w:val="28"/>
        </w:rPr>
        <w:t>Обеспечение и осуществление финансового контро</w:t>
      </w:r>
      <w:r>
        <w:rPr>
          <w:rFonts w:ascii="Times New Roman" w:hAnsi="Times New Roman"/>
          <w:sz w:val="28"/>
          <w:szCs w:val="28"/>
        </w:rPr>
        <w:t>ля в городском округе город Бор»;</w:t>
      </w:r>
    </w:p>
    <w:p w:rsidR="00443673" w:rsidRDefault="00443673" w:rsidP="0044367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4 «</w:t>
      </w:r>
      <w:r w:rsidRPr="00443673">
        <w:rPr>
          <w:rFonts w:ascii="Times New Roman" w:hAnsi="Times New Roman"/>
          <w:sz w:val="28"/>
          <w:szCs w:val="28"/>
        </w:rPr>
        <w:t>Управление муниципальным дол</w:t>
      </w:r>
      <w:r>
        <w:rPr>
          <w:rFonts w:ascii="Times New Roman" w:hAnsi="Times New Roman"/>
          <w:sz w:val="28"/>
          <w:szCs w:val="28"/>
        </w:rPr>
        <w:t>гом городского округа город Бор»;</w:t>
      </w:r>
    </w:p>
    <w:p w:rsidR="00443673" w:rsidRDefault="00443673" w:rsidP="00443673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подпрограмма 5 «</w:t>
      </w:r>
      <w:r w:rsidRPr="00443673">
        <w:rPr>
          <w:rFonts w:ascii="Times New Roman" w:hAnsi="Times New Roman"/>
          <w:sz w:val="28"/>
          <w:szCs w:val="28"/>
        </w:rPr>
        <w:t>Обеспечение реа</w:t>
      </w:r>
      <w:r>
        <w:rPr>
          <w:rFonts w:ascii="Times New Roman" w:hAnsi="Times New Roman"/>
          <w:sz w:val="28"/>
          <w:szCs w:val="28"/>
        </w:rPr>
        <w:t>лизации муниципальной программы».</w:t>
      </w:r>
      <w:r w:rsidRPr="00443673">
        <w:rPr>
          <w:rFonts w:ascii="Times New Roman" w:hAnsi="Times New Roman"/>
          <w:sz w:val="28"/>
          <w:szCs w:val="28"/>
        </w:rPr>
        <w:t xml:space="preserve">     </w:t>
      </w:r>
    </w:p>
    <w:p w:rsidR="00902293" w:rsidRDefault="00443673" w:rsidP="00A76631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4367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</w:t>
      </w:r>
      <w:r w:rsidR="00902293">
        <w:rPr>
          <w:rFonts w:ascii="Times New Roman" w:hAnsi="Times New Roman"/>
          <w:sz w:val="28"/>
          <w:szCs w:val="28"/>
        </w:rPr>
        <w:t>асходы на реализацию</w:t>
      </w:r>
      <w:r w:rsidR="00D565BB">
        <w:rPr>
          <w:rFonts w:ascii="Times New Roman" w:hAnsi="Times New Roman"/>
          <w:sz w:val="28"/>
          <w:szCs w:val="28"/>
        </w:rPr>
        <w:t xml:space="preserve"> муниципальной программы на 2018</w:t>
      </w:r>
      <w:r w:rsidR="00902293">
        <w:rPr>
          <w:rFonts w:ascii="Times New Roman" w:hAnsi="Times New Roman"/>
          <w:sz w:val="28"/>
          <w:szCs w:val="28"/>
        </w:rPr>
        <w:t xml:space="preserve"> год</w:t>
      </w:r>
    </w:p>
    <w:p w:rsidR="00902293" w:rsidRDefault="00902293" w:rsidP="006A3F42">
      <w:pPr>
        <w:tabs>
          <w:tab w:val="left" w:pos="9214"/>
        </w:tabs>
        <w:ind w:firstLine="708"/>
        <w:jc w:val="right"/>
      </w:pPr>
      <w:r>
        <w:t>тыс. рублей</w:t>
      </w:r>
    </w:p>
    <w:tbl>
      <w:tblPr>
        <w:tblW w:w="9905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178"/>
        <w:gridCol w:w="1625"/>
        <w:gridCol w:w="1806"/>
        <w:gridCol w:w="1444"/>
      </w:tblGrid>
      <w:tr w:rsidR="00902293">
        <w:trPr>
          <w:trHeight w:val="556"/>
          <w:tblHeader/>
        </w:trPr>
        <w:tc>
          <w:tcPr>
            <w:tcW w:w="852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МП/</w:t>
            </w:r>
          </w:p>
          <w:p w:rsidR="00902293" w:rsidRDefault="00902293" w:rsidP="00122978">
            <w:pPr>
              <w:jc w:val="center"/>
            </w:pPr>
            <w:r>
              <w:t>ПМП</w:t>
            </w:r>
          </w:p>
        </w:tc>
        <w:tc>
          <w:tcPr>
            <w:tcW w:w="4178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BF6915">
            <w:pPr>
              <w:jc w:val="center"/>
            </w:pPr>
            <w:r>
              <w:t>Наименование муниципальной программы (подпрограммы)</w:t>
            </w:r>
          </w:p>
        </w:tc>
        <w:tc>
          <w:tcPr>
            <w:tcW w:w="1625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план</w:t>
            </w:r>
          </w:p>
        </w:tc>
        <w:tc>
          <w:tcPr>
            <w:tcW w:w="180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факт</w:t>
            </w:r>
          </w:p>
        </w:tc>
        <w:tc>
          <w:tcPr>
            <w:tcW w:w="1444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902293" w:rsidRDefault="00902293" w:rsidP="006A3F42">
            <w:pPr>
              <w:jc w:val="center"/>
            </w:pPr>
            <w:r>
              <w:t>% исполнения</w:t>
            </w:r>
          </w:p>
        </w:tc>
      </w:tr>
      <w:tr w:rsidR="00902293">
        <w:trPr>
          <w:trHeight w:val="1097"/>
          <w:tblHeader/>
        </w:trPr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17 0</w:t>
            </w:r>
          </w:p>
        </w:tc>
        <w:tc>
          <w:tcPr>
            <w:tcW w:w="4178" w:type="dxa"/>
            <w:tcBorders>
              <w:top w:val="double" w:sz="4" w:space="0" w:color="auto"/>
            </w:tcBorders>
            <w:vAlign w:val="center"/>
          </w:tcPr>
          <w:p w:rsidR="00902293" w:rsidRPr="0038125E" w:rsidRDefault="00902293" w:rsidP="00BF6915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38125E">
              <w:rPr>
                <w:rFonts w:ascii="Times New Roman" w:hAnsi="Times New Roman"/>
                <w:sz w:val="24"/>
                <w:szCs w:val="24"/>
              </w:rPr>
              <w:t>Муниципальная  программа «Управление муниципальными финансами городского округа г. Бор»</w:t>
            </w:r>
          </w:p>
        </w:tc>
        <w:tc>
          <w:tcPr>
            <w:tcW w:w="1625" w:type="dxa"/>
            <w:tcBorders>
              <w:top w:val="double" w:sz="4" w:space="0" w:color="auto"/>
            </w:tcBorders>
            <w:vAlign w:val="center"/>
          </w:tcPr>
          <w:p w:rsidR="00902293" w:rsidRPr="006A3F42" w:rsidRDefault="006A4198" w:rsidP="006A3F42">
            <w:pPr>
              <w:jc w:val="center"/>
            </w:pPr>
            <w:r>
              <w:t>31 010,3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vAlign w:val="center"/>
          </w:tcPr>
          <w:p w:rsidR="00902293" w:rsidRPr="006A3F42" w:rsidRDefault="006A4198" w:rsidP="006A3F42">
            <w:pPr>
              <w:jc w:val="center"/>
            </w:pPr>
            <w:r>
              <w:t>30 995,2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vAlign w:val="center"/>
          </w:tcPr>
          <w:p w:rsidR="00902293" w:rsidRPr="006A3F42" w:rsidRDefault="006A4198" w:rsidP="006A3F42">
            <w:pPr>
              <w:jc w:val="center"/>
            </w:pPr>
            <w:r>
              <w:t>100,0</w:t>
            </w:r>
          </w:p>
        </w:tc>
      </w:tr>
      <w:tr w:rsidR="00902293">
        <w:trPr>
          <w:trHeight w:val="1112"/>
          <w:tblHeader/>
        </w:trPr>
        <w:tc>
          <w:tcPr>
            <w:tcW w:w="852" w:type="dxa"/>
            <w:vAlign w:val="center"/>
          </w:tcPr>
          <w:p w:rsidR="00902293" w:rsidRDefault="00902293" w:rsidP="00122978">
            <w:pPr>
              <w:jc w:val="center"/>
            </w:pPr>
            <w:r>
              <w:t>17 1</w:t>
            </w:r>
          </w:p>
        </w:tc>
        <w:tc>
          <w:tcPr>
            <w:tcW w:w="4178" w:type="dxa"/>
            <w:vAlign w:val="center"/>
          </w:tcPr>
          <w:p w:rsidR="00902293" w:rsidRDefault="00902293" w:rsidP="00122978">
            <w:r>
              <w:t>Подпрограмма «Организация и совершенствование бюджетного процесса в городском округе город Бор»</w:t>
            </w:r>
          </w:p>
        </w:tc>
        <w:tc>
          <w:tcPr>
            <w:tcW w:w="1625" w:type="dxa"/>
            <w:vAlign w:val="center"/>
          </w:tcPr>
          <w:p w:rsidR="00902293" w:rsidRDefault="006A4198" w:rsidP="006A3F42">
            <w:pPr>
              <w:jc w:val="center"/>
            </w:pPr>
            <w:r>
              <w:t>8 839,8</w:t>
            </w:r>
          </w:p>
        </w:tc>
        <w:tc>
          <w:tcPr>
            <w:tcW w:w="1806" w:type="dxa"/>
            <w:vAlign w:val="center"/>
          </w:tcPr>
          <w:p w:rsidR="00902293" w:rsidRDefault="006A4198" w:rsidP="006A3F42">
            <w:pPr>
              <w:jc w:val="center"/>
            </w:pPr>
            <w:r>
              <w:t>8 837,5</w:t>
            </w:r>
          </w:p>
        </w:tc>
        <w:tc>
          <w:tcPr>
            <w:tcW w:w="1444" w:type="dxa"/>
            <w:vAlign w:val="center"/>
          </w:tcPr>
          <w:p w:rsidR="00902293" w:rsidRDefault="006A4198" w:rsidP="006A3F42">
            <w:pPr>
              <w:jc w:val="center"/>
            </w:pPr>
            <w:r>
              <w:t>100,0</w:t>
            </w:r>
          </w:p>
        </w:tc>
      </w:tr>
      <w:tr w:rsidR="00902293">
        <w:trPr>
          <w:trHeight w:val="1097"/>
          <w:tblHeader/>
        </w:trPr>
        <w:tc>
          <w:tcPr>
            <w:tcW w:w="852" w:type="dxa"/>
            <w:vAlign w:val="center"/>
          </w:tcPr>
          <w:p w:rsidR="00902293" w:rsidRDefault="00902293" w:rsidP="00122978">
            <w:pPr>
              <w:jc w:val="center"/>
            </w:pPr>
            <w:r>
              <w:lastRenderedPageBreak/>
              <w:t>17 2</w:t>
            </w:r>
          </w:p>
        </w:tc>
        <w:tc>
          <w:tcPr>
            <w:tcW w:w="4178" w:type="dxa"/>
            <w:vAlign w:val="center"/>
          </w:tcPr>
          <w:p w:rsidR="00902293" w:rsidRDefault="00902293" w:rsidP="00122978">
            <w:r>
              <w:t>Подпрограмма «Повышение эффективности бюджетных расходов городского округа город Бор»</w:t>
            </w:r>
          </w:p>
        </w:tc>
        <w:tc>
          <w:tcPr>
            <w:tcW w:w="1625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  <w:tc>
          <w:tcPr>
            <w:tcW w:w="1806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  <w:tc>
          <w:tcPr>
            <w:tcW w:w="1444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</w:tr>
      <w:tr w:rsidR="00902293">
        <w:trPr>
          <w:trHeight w:val="1097"/>
          <w:tblHeader/>
        </w:trPr>
        <w:tc>
          <w:tcPr>
            <w:tcW w:w="852" w:type="dxa"/>
            <w:vAlign w:val="center"/>
          </w:tcPr>
          <w:p w:rsidR="00902293" w:rsidRDefault="00902293" w:rsidP="00122978">
            <w:pPr>
              <w:jc w:val="center"/>
            </w:pPr>
            <w:r>
              <w:t>17 3</w:t>
            </w:r>
          </w:p>
        </w:tc>
        <w:tc>
          <w:tcPr>
            <w:tcW w:w="4178" w:type="dxa"/>
            <w:vAlign w:val="center"/>
          </w:tcPr>
          <w:p w:rsidR="00902293" w:rsidRDefault="00902293" w:rsidP="00122978">
            <w:r>
              <w:t>Подпрограмма «Обеспечение и осуществление финансового контроля в городском округе город Бор»</w:t>
            </w:r>
          </w:p>
        </w:tc>
        <w:tc>
          <w:tcPr>
            <w:tcW w:w="1625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  <w:tc>
          <w:tcPr>
            <w:tcW w:w="1806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  <w:tc>
          <w:tcPr>
            <w:tcW w:w="1444" w:type="dxa"/>
            <w:vAlign w:val="center"/>
          </w:tcPr>
          <w:p w:rsidR="00902293" w:rsidRDefault="00902293" w:rsidP="00122978">
            <w:pPr>
              <w:jc w:val="center"/>
            </w:pPr>
            <w:r>
              <w:t>0</w:t>
            </w:r>
          </w:p>
        </w:tc>
      </w:tr>
      <w:tr w:rsidR="00902293">
        <w:trPr>
          <w:trHeight w:val="826"/>
          <w:tblHeader/>
        </w:trPr>
        <w:tc>
          <w:tcPr>
            <w:tcW w:w="852" w:type="dxa"/>
            <w:vAlign w:val="center"/>
          </w:tcPr>
          <w:p w:rsidR="00902293" w:rsidRDefault="00902293" w:rsidP="00122978">
            <w:pPr>
              <w:jc w:val="center"/>
            </w:pPr>
            <w:r>
              <w:t>17 4</w:t>
            </w:r>
          </w:p>
        </w:tc>
        <w:tc>
          <w:tcPr>
            <w:tcW w:w="4178" w:type="dxa"/>
            <w:vAlign w:val="center"/>
          </w:tcPr>
          <w:p w:rsidR="00902293" w:rsidRDefault="00902293" w:rsidP="00122978">
            <w:r>
              <w:t>Подпрограмма «Управление муниципальным долгом городского округа город Бор»</w:t>
            </w:r>
          </w:p>
        </w:tc>
        <w:tc>
          <w:tcPr>
            <w:tcW w:w="1625" w:type="dxa"/>
            <w:vAlign w:val="center"/>
          </w:tcPr>
          <w:p w:rsidR="00902293" w:rsidRDefault="00340E2B" w:rsidP="006A3F42">
            <w:pPr>
              <w:jc w:val="center"/>
            </w:pPr>
            <w:r>
              <w:t>1 714,2</w:t>
            </w:r>
          </w:p>
        </w:tc>
        <w:tc>
          <w:tcPr>
            <w:tcW w:w="1806" w:type="dxa"/>
            <w:vAlign w:val="center"/>
          </w:tcPr>
          <w:p w:rsidR="00902293" w:rsidRDefault="00340E2B" w:rsidP="006A3F42">
            <w:pPr>
              <w:jc w:val="center"/>
            </w:pPr>
            <w:r>
              <w:t>1 707,1</w:t>
            </w:r>
          </w:p>
        </w:tc>
        <w:tc>
          <w:tcPr>
            <w:tcW w:w="1444" w:type="dxa"/>
            <w:vAlign w:val="center"/>
          </w:tcPr>
          <w:p w:rsidR="00902293" w:rsidRDefault="00902293" w:rsidP="006A3F42">
            <w:pPr>
              <w:jc w:val="center"/>
            </w:pPr>
            <w:r>
              <w:t>9</w:t>
            </w:r>
            <w:r w:rsidR="00340E2B">
              <w:t>9,6</w:t>
            </w:r>
          </w:p>
        </w:tc>
      </w:tr>
      <w:tr w:rsidR="00902293">
        <w:trPr>
          <w:trHeight w:val="811"/>
          <w:tblHeader/>
        </w:trPr>
        <w:tc>
          <w:tcPr>
            <w:tcW w:w="852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122978">
            <w:pPr>
              <w:jc w:val="center"/>
            </w:pPr>
            <w:r>
              <w:t>17 5</w:t>
            </w:r>
          </w:p>
        </w:tc>
        <w:tc>
          <w:tcPr>
            <w:tcW w:w="4178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122978">
            <w:r>
              <w:t>Подпрограмма «Обеспечение реализации муниципальной программы»</w:t>
            </w:r>
          </w:p>
        </w:tc>
        <w:tc>
          <w:tcPr>
            <w:tcW w:w="1625" w:type="dxa"/>
            <w:tcBorders>
              <w:bottom w:val="threeDEmboss" w:sz="6" w:space="0" w:color="auto"/>
            </w:tcBorders>
            <w:vAlign w:val="center"/>
          </w:tcPr>
          <w:p w:rsidR="00902293" w:rsidRDefault="00340E2B" w:rsidP="006A3F42">
            <w:pPr>
              <w:jc w:val="center"/>
            </w:pPr>
            <w:r>
              <w:t>20 456,3</w:t>
            </w:r>
          </w:p>
        </w:tc>
        <w:tc>
          <w:tcPr>
            <w:tcW w:w="1806" w:type="dxa"/>
            <w:tcBorders>
              <w:bottom w:val="threeDEmboss" w:sz="6" w:space="0" w:color="auto"/>
            </w:tcBorders>
            <w:vAlign w:val="center"/>
          </w:tcPr>
          <w:p w:rsidR="00902293" w:rsidRDefault="00340E2B" w:rsidP="006A3F42">
            <w:pPr>
              <w:jc w:val="center"/>
            </w:pPr>
            <w:r>
              <w:t>20 450,7</w:t>
            </w:r>
          </w:p>
        </w:tc>
        <w:tc>
          <w:tcPr>
            <w:tcW w:w="1444" w:type="dxa"/>
            <w:tcBorders>
              <w:bottom w:val="threeDEmboss" w:sz="6" w:space="0" w:color="auto"/>
            </w:tcBorders>
            <w:vAlign w:val="center"/>
          </w:tcPr>
          <w:p w:rsidR="00902293" w:rsidRDefault="00902293" w:rsidP="006A3F42">
            <w:pPr>
              <w:jc w:val="center"/>
            </w:pPr>
            <w:r>
              <w:t>100,0</w:t>
            </w:r>
          </w:p>
        </w:tc>
      </w:tr>
    </w:tbl>
    <w:p w:rsidR="00902293" w:rsidRDefault="00902293" w:rsidP="006A3F42">
      <w:pPr>
        <w:pStyle w:val="ConsPlusNormal"/>
        <w:ind w:firstLine="108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902293" w:rsidRPr="00537E5E" w:rsidRDefault="00596B1A" w:rsidP="00537E5E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Бюджетные ассигнования в 2018</w:t>
      </w:r>
      <w:r w:rsidR="00902293" w:rsidRPr="00537E5E">
        <w:rPr>
          <w:rFonts w:ascii="Times New Roman" w:hAnsi="Times New Roman"/>
          <w:sz w:val="28"/>
          <w:szCs w:val="28"/>
        </w:rPr>
        <w:t xml:space="preserve"> году в рамках программы были направлены на:</w:t>
      </w:r>
    </w:p>
    <w:p w:rsidR="00902293" w:rsidRDefault="00902293" w:rsidP="00D711FE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537E5E">
        <w:rPr>
          <w:rFonts w:ascii="Times New Roman" w:hAnsi="Times New Roman"/>
          <w:sz w:val="28"/>
          <w:szCs w:val="28"/>
        </w:rPr>
        <w:t>- обеспечение</w:t>
      </w:r>
      <w:r w:rsidR="004C4869">
        <w:rPr>
          <w:rFonts w:ascii="Times New Roman" w:hAnsi="Times New Roman"/>
          <w:sz w:val="28"/>
          <w:szCs w:val="28"/>
        </w:rPr>
        <w:t xml:space="preserve"> функций Департамента – 20 314,3</w:t>
      </w:r>
      <w:r w:rsidRPr="00537E5E">
        <w:rPr>
          <w:rFonts w:ascii="Times New Roman" w:hAnsi="Times New Roman"/>
          <w:sz w:val="28"/>
          <w:szCs w:val="28"/>
        </w:rPr>
        <w:t xml:space="preserve"> тыс. рублей </w:t>
      </w:r>
    </w:p>
    <w:p w:rsidR="00D711FE" w:rsidRPr="00537E5E" w:rsidRDefault="00D711FE" w:rsidP="00D711FE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деятельности подведомственного учреждения – 136,4 тыс. рублей</w:t>
      </w:r>
    </w:p>
    <w:p w:rsidR="00902293" w:rsidRPr="00537E5E" w:rsidRDefault="00902293" w:rsidP="00D711FE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537E5E">
        <w:rPr>
          <w:rFonts w:ascii="Times New Roman" w:hAnsi="Times New Roman"/>
          <w:sz w:val="28"/>
          <w:szCs w:val="28"/>
        </w:rPr>
        <w:t xml:space="preserve">- </w:t>
      </w:r>
      <w:r w:rsidR="00D711FE">
        <w:rPr>
          <w:rFonts w:ascii="Times New Roman" w:hAnsi="Times New Roman"/>
          <w:sz w:val="28"/>
          <w:szCs w:val="28"/>
        </w:rPr>
        <w:t>управление средствами</w:t>
      </w:r>
      <w:r w:rsidRPr="00537E5E">
        <w:rPr>
          <w:rFonts w:ascii="Times New Roman" w:hAnsi="Times New Roman"/>
          <w:sz w:val="28"/>
          <w:szCs w:val="28"/>
        </w:rPr>
        <w:t xml:space="preserve"> резервного фонда администрации город</w:t>
      </w:r>
      <w:r w:rsidR="00D711FE">
        <w:rPr>
          <w:rFonts w:ascii="Times New Roman" w:hAnsi="Times New Roman"/>
          <w:sz w:val="28"/>
          <w:szCs w:val="28"/>
        </w:rPr>
        <w:t>ского округа город Бор – 6 040,2</w:t>
      </w:r>
      <w:r w:rsidRPr="00537E5E">
        <w:rPr>
          <w:rFonts w:ascii="Times New Roman" w:hAnsi="Times New Roman"/>
          <w:sz w:val="28"/>
          <w:szCs w:val="28"/>
        </w:rPr>
        <w:t xml:space="preserve"> тыс. рублей;</w:t>
      </w:r>
    </w:p>
    <w:p w:rsidR="00902293" w:rsidRPr="00537E5E" w:rsidRDefault="00902293" w:rsidP="00D711FE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537E5E">
        <w:rPr>
          <w:rFonts w:ascii="Times New Roman" w:hAnsi="Times New Roman"/>
          <w:sz w:val="28"/>
          <w:szCs w:val="28"/>
        </w:rPr>
        <w:t>- оплату услуг информационной, технической и консультационной поддержки в сфере управления му</w:t>
      </w:r>
      <w:r w:rsidR="00845F28">
        <w:rPr>
          <w:rFonts w:ascii="Times New Roman" w:hAnsi="Times New Roman"/>
          <w:sz w:val="28"/>
          <w:szCs w:val="28"/>
        </w:rPr>
        <w:t xml:space="preserve">ниципальными финансами – </w:t>
      </w:r>
      <w:r w:rsidR="00D711FE">
        <w:rPr>
          <w:rFonts w:ascii="Times New Roman" w:hAnsi="Times New Roman"/>
          <w:sz w:val="28"/>
          <w:szCs w:val="28"/>
        </w:rPr>
        <w:t>2 797,3</w:t>
      </w:r>
      <w:r w:rsidRPr="00537E5E">
        <w:rPr>
          <w:rFonts w:ascii="Times New Roman" w:hAnsi="Times New Roman"/>
          <w:sz w:val="28"/>
          <w:szCs w:val="28"/>
        </w:rPr>
        <w:t xml:space="preserve"> тыс. рублей; </w:t>
      </w:r>
    </w:p>
    <w:p w:rsidR="00902293" w:rsidRDefault="00902293" w:rsidP="00D711FE">
      <w:pPr>
        <w:pStyle w:val="ConsPlusNormal"/>
        <w:ind w:firstLine="284"/>
        <w:jc w:val="both"/>
        <w:rPr>
          <w:rFonts w:ascii="Times New Roman" w:hAnsi="Times New Roman"/>
          <w:sz w:val="28"/>
          <w:szCs w:val="28"/>
        </w:rPr>
      </w:pPr>
      <w:r w:rsidRPr="00537E5E">
        <w:rPr>
          <w:rFonts w:ascii="Times New Roman" w:hAnsi="Times New Roman"/>
          <w:sz w:val="28"/>
          <w:szCs w:val="28"/>
        </w:rPr>
        <w:t xml:space="preserve">- обслуживание муниципального долга городского округа – </w:t>
      </w:r>
      <w:r w:rsidR="00022E76">
        <w:rPr>
          <w:rFonts w:ascii="Times New Roman" w:hAnsi="Times New Roman"/>
          <w:sz w:val="28"/>
          <w:szCs w:val="28"/>
        </w:rPr>
        <w:t>1 707,1</w:t>
      </w:r>
      <w:r w:rsidRPr="00537E5E">
        <w:rPr>
          <w:rFonts w:ascii="Times New Roman" w:hAnsi="Times New Roman"/>
          <w:sz w:val="28"/>
          <w:szCs w:val="28"/>
        </w:rPr>
        <w:t xml:space="preserve"> тыс. рублей. Бюджетные ассигнования были направлены на уплату процентных платежей по</w:t>
      </w:r>
      <w:r w:rsidR="003842B5">
        <w:rPr>
          <w:rFonts w:ascii="Times New Roman" w:hAnsi="Times New Roman"/>
          <w:sz w:val="28"/>
          <w:szCs w:val="28"/>
        </w:rPr>
        <w:t xml:space="preserve"> привлеченным кредитам</w:t>
      </w:r>
      <w:r w:rsidRPr="00537E5E">
        <w:rPr>
          <w:rFonts w:ascii="Times New Roman" w:hAnsi="Times New Roman"/>
          <w:sz w:val="28"/>
          <w:szCs w:val="28"/>
        </w:rPr>
        <w:t xml:space="preserve">. </w:t>
      </w:r>
    </w:p>
    <w:p w:rsidR="004912F9" w:rsidRDefault="00443673" w:rsidP="004436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>В рамках реализации Подпрограммы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443673">
        <w:rPr>
          <w:rFonts w:ascii="Times New Roman" w:hAnsi="Times New Roman"/>
          <w:sz w:val="28"/>
          <w:szCs w:val="28"/>
        </w:rPr>
        <w:t>Организация и совершенствование бюджетного процес</w:t>
      </w:r>
      <w:r>
        <w:rPr>
          <w:rFonts w:ascii="Times New Roman" w:hAnsi="Times New Roman"/>
          <w:sz w:val="28"/>
          <w:szCs w:val="28"/>
        </w:rPr>
        <w:t>са в городском округе город Бор» все основные мероприятия, индикаторы и непосредственные результаты выполнены в полном объеме.</w:t>
      </w:r>
    </w:p>
    <w:p w:rsidR="0009691D" w:rsidRPr="00537E5E" w:rsidRDefault="0009691D" w:rsidP="00443673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 городского округа г. Бор на 2018 год принят решением Совета депутатов городского округа г. Бор от 20.12.2017 года № 80 «О бюджете</w:t>
      </w:r>
      <w:r w:rsidRPr="000969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городского округа город Бор на 2018 год и плановый период 2019 и 2020годов».  </w:t>
      </w:r>
    </w:p>
    <w:p w:rsidR="0009691D" w:rsidRDefault="0009691D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параметры исполнения бюджета за 2018 год характеризуются следующими данными:</w:t>
      </w:r>
    </w:p>
    <w:tbl>
      <w:tblPr>
        <w:tblW w:w="9905" w:type="dxa"/>
        <w:tblInd w:w="-106" w:type="dxa"/>
        <w:tblBorders>
          <w:top w:val="threeDEmboss" w:sz="6" w:space="0" w:color="auto"/>
          <w:left w:val="threeDEmboss" w:sz="6" w:space="0" w:color="auto"/>
          <w:bottom w:val="threeDEmboss" w:sz="6" w:space="0" w:color="auto"/>
          <w:right w:val="threeDEmboss" w:sz="6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2"/>
        <w:gridCol w:w="4178"/>
        <w:gridCol w:w="1625"/>
        <w:gridCol w:w="1806"/>
        <w:gridCol w:w="1444"/>
      </w:tblGrid>
      <w:tr w:rsidR="0009691D" w:rsidTr="00F20047">
        <w:trPr>
          <w:trHeight w:val="556"/>
          <w:tblHeader/>
        </w:trPr>
        <w:tc>
          <w:tcPr>
            <w:tcW w:w="852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09691D" w:rsidRDefault="0009691D" w:rsidP="00F20047">
            <w:pPr>
              <w:jc w:val="center"/>
            </w:pPr>
            <w:r>
              <w:t>№ п/п</w:t>
            </w:r>
          </w:p>
        </w:tc>
        <w:tc>
          <w:tcPr>
            <w:tcW w:w="4178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09691D" w:rsidRDefault="0009691D" w:rsidP="00ED714C">
            <w:pPr>
              <w:jc w:val="center"/>
            </w:pPr>
            <w:r>
              <w:t xml:space="preserve">Наименование </w:t>
            </w:r>
            <w:r w:rsidR="00ED714C">
              <w:t>показателя</w:t>
            </w:r>
          </w:p>
        </w:tc>
        <w:tc>
          <w:tcPr>
            <w:tcW w:w="1625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D714C" w:rsidRDefault="00ED714C" w:rsidP="00F20047">
            <w:pPr>
              <w:jc w:val="center"/>
            </w:pPr>
            <w:r>
              <w:t>П</w:t>
            </w:r>
            <w:r w:rsidR="0009691D">
              <w:t>лан</w:t>
            </w:r>
            <w:r>
              <w:t xml:space="preserve">, </w:t>
            </w:r>
          </w:p>
          <w:p w:rsidR="0009691D" w:rsidRDefault="00ED714C" w:rsidP="00F20047">
            <w:pPr>
              <w:jc w:val="center"/>
            </w:pPr>
            <w:r>
              <w:t>тыс. руб.</w:t>
            </w:r>
          </w:p>
        </w:tc>
        <w:tc>
          <w:tcPr>
            <w:tcW w:w="1806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ED714C" w:rsidRDefault="00ED714C" w:rsidP="00F20047">
            <w:pPr>
              <w:jc w:val="center"/>
            </w:pPr>
            <w:r>
              <w:t>Ф</w:t>
            </w:r>
            <w:r w:rsidR="0009691D">
              <w:t>акт</w:t>
            </w:r>
            <w:r>
              <w:t xml:space="preserve">, </w:t>
            </w:r>
          </w:p>
          <w:p w:rsidR="0009691D" w:rsidRDefault="00ED714C" w:rsidP="00F20047">
            <w:pPr>
              <w:jc w:val="center"/>
            </w:pPr>
            <w:r>
              <w:t>тыс. руб.</w:t>
            </w:r>
          </w:p>
        </w:tc>
        <w:tc>
          <w:tcPr>
            <w:tcW w:w="1444" w:type="dxa"/>
            <w:tcBorders>
              <w:top w:val="threeDEmboss" w:sz="6" w:space="0" w:color="auto"/>
              <w:bottom w:val="double" w:sz="4" w:space="0" w:color="auto"/>
            </w:tcBorders>
            <w:vAlign w:val="center"/>
          </w:tcPr>
          <w:p w:rsidR="0009691D" w:rsidRDefault="0009691D" w:rsidP="00F20047">
            <w:pPr>
              <w:jc w:val="center"/>
            </w:pPr>
            <w:r>
              <w:t>% исполнения</w:t>
            </w:r>
          </w:p>
        </w:tc>
      </w:tr>
      <w:tr w:rsidR="00B0786B" w:rsidRPr="007059DE" w:rsidTr="00ED714C">
        <w:trPr>
          <w:trHeight w:val="416"/>
          <w:tblHeader/>
        </w:trPr>
        <w:tc>
          <w:tcPr>
            <w:tcW w:w="852" w:type="dxa"/>
            <w:tcBorders>
              <w:top w:val="double" w:sz="4" w:space="0" w:color="auto"/>
            </w:tcBorders>
            <w:vAlign w:val="center"/>
          </w:tcPr>
          <w:p w:rsidR="00B0786B" w:rsidRPr="007059DE" w:rsidRDefault="00B0786B" w:rsidP="00F20047">
            <w:pPr>
              <w:jc w:val="center"/>
            </w:pPr>
            <w:r w:rsidRPr="007059DE">
              <w:t>1</w:t>
            </w:r>
          </w:p>
        </w:tc>
        <w:tc>
          <w:tcPr>
            <w:tcW w:w="4178" w:type="dxa"/>
            <w:tcBorders>
              <w:top w:val="double" w:sz="4" w:space="0" w:color="auto"/>
            </w:tcBorders>
            <w:vAlign w:val="center"/>
          </w:tcPr>
          <w:p w:rsidR="00B0786B" w:rsidRPr="007059DE" w:rsidRDefault="00B0786B" w:rsidP="00F20047">
            <w:pPr>
              <w:pStyle w:val="ConsPlusNormal"/>
              <w:ind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0786B">
              <w:rPr>
                <w:rFonts w:ascii="Times New Roman" w:hAnsi="Times New Roman"/>
                <w:sz w:val="24"/>
                <w:szCs w:val="24"/>
              </w:rPr>
              <w:t>Доходы</w:t>
            </w:r>
          </w:p>
        </w:tc>
        <w:tc>
          <w:tcPr>
            <w:tcW w:w="1625" w:type="dxa"/>
            <w:tcBorders>
              <w:top w:val="double" w:sz="4" w:space="0" w:color="auto"/>
            </w:tcBorders>
            <w:vAlign w:val="center"/>
          </w:tcPr>
          <w:p w:rsidR="00B0786B" w:rsidRPr="00B0786B" w:rsidRDefault="00B0786B" w:rsidP="00F20047">
            <w:pPr>
              <w:jc w:val="center"/>
            </w:pPr>
            <w:r w:rsidRPr="00B0786B">
              <w:rPr>
                <w:bCs/>
              </w:rPr>
              <w:t>3 005 424,9</w:t>
            </w:r>
          </w:p>
        </w:tc>
        <w:tc>
          <w:tcPr>
            <w:tcW w:w="1806" w:type="dxa"/>
            <w:tcBorders>
              <w:top w:val="double" w:sz="4" w:space="0" w:color="auto"/>
            </w:tcBorders>
            <w:vAlign w:val="center"/>
          </w:tcPr>
          <w:p w:rsidR="00B0786B" w:rsidRPr="007059DE" w:rsidRDefault="00B0786B" w:rsidP="00F20047">
            <w:pPr>
              <w:jc w:val="center"/>
            </w:pPr>
            <w:r w:rsidRPr="007059DE">
              <w:rPr>
                <w:rFonts w:eastAsia="Arial"/>
                <w:color w:val="000000"/>
              </w:rPr>
              <w:t>3 120 867, 5</w:t>
            </w:r>
          </w:p>
        </w:tc>
        <w:tc>
          <w:tcPr>
            <w:tcW w:w="1444" w:type="dxa"/>
            <w:tcBorders>
              <w:top w:val="double" w:sz="4" w:space="0" w:color="auto"/>
            </w:tcBorders>
            <w:vAlign w:val="center"/>
          </w:tcPr>
          <w:p w:rsidR="00B0786B" w:rsidRPr="007059DE" w:rsidRDefault="00B0786B" w:rsidP="00F20047">
            <w:pPr>
              <w:jc w:val="center"/>
            </w:pPr>
            <w:r w:rsidRPr="007059DE">
              <w:rPr>
                <w:rFonts w:eastAsia="Arial"/>
                <w:color w:val="000000"/>
              </w:rPr>
              <w:t>103,8%</w:t>
            </w:r>
          </w:p>
        </w:tc>
      </w:tr>
      <w:tr w:rsidR="00B0786B" w:rsidRPr="007059DE" w:rsidTr="00CB5C1E">
        <w:trPr>
          <w:trHeight w:val="414"/>
          <w:tblHeader/>
        </w:trPr>
        <w:tc>
          <w:tcPr>
            <w:tcW w:w="852" w:type="dxa"/>
            <w:vAlign w:val="center"/>
          </w:tcPr>
          <w:p w:rsidR="00B0786B" w:rsidRPr="007059DE" w:rsidRDefault="00B0786B" w:rsidP="00F20047">
            <w:pPr>
              <w:jc w:val="center"/>
            </w:pPr>
            <w:r w:rsidRPr="007059DE">
              <w:t>2</w:t>
            </w:r>
          </w:p>
        </w:tc>
        <w:tc>
          <w:tcPr>
            <w:tcW w:w="4178" w:type="dxa"/>
            <w:vAlign w:val="center"/>
          </w:tcPr>
          <w:p w:rsidR="00B0786B" w:rsidRPr="007059DE" w:rsidRDefault="00B0786B" w:rsidP="00F20047">
            <w:r w:rsidRPr="007059DE">
              <w:t>Расходы</w:t>
            </w:r>
          </w:p>
        </w:tc>
        <w:tc>
          <w:tcPr>
            <w:tcW w:w="1625" w:type="dxa"/>
            <w:vAlign w:val="center"/>
          </w:tcPr>
          <w:p w:rsidR="00B0786B" w:rsidRPr="00B0786B" w:rsidRDefault="00B0786B" w:rsidP="00F20047">
            <w:pPr>
              <w:jc w:val="center"/>
            </w:pPr>
            <w:r w:rsidRPr="00B0786B">
              <w:rPr>
                <w:lang w:val="en-US"/>
              </w:rPr>
              <w:t>3 2</w:t>
            </w:r>
            <w:r w:rsidRPr="00B0786B">
              <w:t>26</w:t>
            </w:r>
            <w:r w:rsidRPr="00B0786B">
              <w:rPr>
                <w:lang w:val="en-US"/>
              </w:rPr>
              <w:t> </w:t>
            </w:r>
            <w:r w:rsidRPr="00B0786B">
              <w:t>02</w:t>
            </w:r>
            <w:r w:rsidRPr="00B0786B">
              <w:rPr>
                <w:lang w:val="en-US"/>
              </w:rPr>
              <w:t>4</w:t>
            </w:r>
            <w:r w:rsidRPr="00B0786B">
              <w:t>,3</w:t>
            </w:r>
          </w:p>
        </w:tc>
        <w:tc>
          <w:tcPr>
            <w:tcW w:w="1806" w:type="dxa"/>
            <w:vAlign w:val="center"/>
          </w:tcPr>
          <w:p w:rsidR="00B0786B" w:rsidRPr="007059DE" w:rsidRDefault="00B0786B" w:rsidP="00F20047">
            <w:pPr>
              <w:jc w:val="center"/>
            </w:pPr>
            <w:r w:rsidRPr="007059DE">
              <w:rPr>
                <w:rFonts w:eastAsia="Arial"/>
                <w:color w:val="000000"/>
              </w:rPr>
              <w:t>3 165 784, 1</w:t>
            </w:r>
          </w:p>
        </w:tc>
        <w:tc>
          <w:tcPr>
            <w:tcW w:w="1444" w:type="dxa"/>
            <w:vAlign w:val="center"/>
          </w:tcPr>
          <w:p w:rsidR="00B0786B" w:rsidRPr="007059DE" w:rsidRDefault="00B0786B" w:rsidP="00F20047">
            <w:pPr>
              <w:jc w:val="center"/>
            </w:pPr>
            <w:r>
              <w:rPr>
                <w:rFonts w:eastAsia="Arial"/>
                <w:color w:val="000000"/>
              </w:rPr>
              <w:t>98,</w:t>
            </w:r>
            <w:r w:rsidRPr="007059DE">
              <w:rPr>
                <w:rFonts w:eastAsia="Arial"/>
                <w:color w:val="000000"/>
              </w:rPr>
              <w:t>1%</w:t>
            </w:r>
          </w:p>
        </w:tc>
      </w:tr>
      <w:tr w:rsidR="0009691D" w:rsidRPr="007059DE" w:rsidTr="00CB5C1E">
        <w:trPr>
          <w:trHeight w:val="421"/>
          <w:tblHeader/>
        </w:trPr>
        <w:tc>
          <w:tcPr>
            <w:tcW w:w="852" w:type="dxa"/>
            <w:tcBorders>
              <w:bottom w:val="threeDEmboss" w:sz="6" w:space="0" w:color="auto"/>
            </w:tcBorders>
            <w:vAlign w:val="center"/>
          </w:tcPr>
          <w:p w:rsidR="0009691D" w:rsidRPr="007059DE" w:rsidRDefault="00ED714C" w:rsidP="00F20047">
            <w:pPr>
              <w:jc w:val="center"/>
            </w:pPr>
            <w:r w:rsidRPr="007059DE">
              <w:t>3</w:t>
            </w:r>
          </w:p>
        </w:tc>
        <w:tc>
          <w:tcPr>
            <w:tcW w:w="4178" w:type="dxa"/>
            <w:tcBorders>
              <w:bottom w:val="threeDEmboss" w:sz="6" w:space="0" w:color="auto"/>
            </w:tcBorders>
            <w:vAlign w:val="center"/>
          </w:tcPr>
          <w:p w:rsidR="0009691D" w:rsidRPr="007059DE" w:rsidRDefault="00ED714C" w:rsidP="00F20047">
            <w:r w:rsidRPr="007059DE">
              <w:t>Дефицит</w:t>
            </w:r>
          </w:p>
        </w:tc>
        <w:tc>
          <w:tcPr>
            <w:tcW w:w="1625" w:type="dxa"/>
            <w:tcBorders>
              <w:bottom w:val="threeDEmboss" w:sz="6" w:space="0" w:color="auto"/>
            </w:tcBorders>
            <w:vAlign w:val="center"/>
          </w:tcPr>
          <w:p w:rsidR="0009691D" w:rsidRPr="007059DE" w:rsidRDefault="00A309E7" w:rsidP="00F20047">
            <w:pPr>
              <w:jc w:val="center"/>
            </w:pPr>
            <w:r>
              <w:t>- 220 482,8</w:t>
            </w:r>
          </w:p>
        </w:tc>
        <w:tc>
          <w:tcPr>
            <w:tcW w:w="1806" w:type="dxa"/>
            <w:tcBorders>
              <w:bottom w:val="threeDEmboss" w:sz="6" w:space="0" w:color="auto"/>
            </w:tcBorders>
            <w:vAlign w:val="center"/>
          </w:tcPr>
          <w:p w:rsidR="0009691D" w:rsidRPr="007059DE" w:rsidRDefault="007059DE" w:rsidP="00F20047">
            <w:pPr>
              <w:jc w:val="center"/>
            </w:pPr>
            <w:r w:rsidRPr="007059DE">
              <w:rPr>
                <w:rFonts w:eastAsia="Arial"/>
                <w:color w:val="000000"/>
              </w:rPr>
              <w:t>- 44 916 ,6</w:t>
            </w:r>
          </w:p>
        </w:tc>
        <w:tc>
          <w:tcPr>
            <w:tcW w:w="1444" w:type="dxa"/>
            <w:tcBorders>
              <w:bottom w:val="threeDEmboss" w:sz="6" w:space="0" w:color="auto"/>
            </w:tcBorders>
            <w:vAlign w:val="center"/>
          </w:tcPr>
          <w:p w:rsidR="0009691D" w:rsidRPr="007059DE" w:rsidRDefault="007059DE" w:rsidP="00F20047">
            <w:pPr>
              <w:jc w:val="center"/>
            </w:pPr>
            <w:r w:rsidRPr="007059DE">
              <w:t>-</w:t>
            </w:r>
          </w:p>
        </w:tc>
      </w:tr>
    </w:tbl>
    <w:p w:rsidR="000B3577" w:rsidRDefault="000B3577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B3577">
        <w:rPr>
          <w:rFonts w:ascii="Times New Roman" w:hAnsi="Times New Roman"/>
          <w:sz w:val="28"/>
          <w:szCs w:val="28"/>
        </w:rPr>
        <w:t xml:space="preserve">Уровень дефицита местного бюджета по отношению к доходам местного бюджета без учета утвержденного объема безвозмездных </w:t>
      </w:r>
      <w:r w:rsidRPr="000B3577">
        <w:rPr>
          <w:rFonts w:ascii="Times New Roman" w:hAnsi="Times New Roman"/>
          <w:sz w:val="28"/>
          <w:szCs w:val="28"/>
        </w:rPr>
        <w:lastRenderedPageBreak/>
        <w:t>поступлений и (или) поступлений налоговых доходов по дополнительным нормативам отчислений</w:t>
      </w:r>
      <w:r>
        <w:rPr>
          <w:rFonts w:ascii="Times New Roman" w:hAnsi="Times New Roman"/>
          <w:sz w:val="28"/>
          <w:szCs w:val="28"/>
        </w:rPr>
        <w:t xml:space="preserve"> составил 2,0 %, что </w:t>
      </w:r>
      <w:r w:rsidR="003B7071">
        <w:rPr>
          <w:rFonts w:ascii="Times New Roman" w:hAnsi="Times New Roman"/>
          <w:sz w:val="28"/>
          <w:szCs w:val="28"/>
        </w:rPr>
        <w:t xml:space="preserve"> менее </w:t>
      </w:r>
      <w:r>
        <w:rPr>
          <w:rFonts w:ascii="Times New Roman" w:hAnsi="Times New Roman"/>
          <w:sz w:val="28"/>
          <w:szCs w:val="28"/>
        </w:rPr>
        <w:t>запланировано (не более 10,0%) и находиться в пределах, установленных Бюджетном Кодексом РФ.</w:t>
      </w:r>
    </w:p>
    <w:p w:rsidR="000B3577" w:rsidRDefault="000B3577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Индикаторы, установленные для расходных параметров соответствуют плановым назначениям.</w:t>
      </w:r>
    </w:p>
    <w:p w:rsidR="00634ADB" w:rsidRDefault="00634ADB" w:rsidP="00E124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приказами</w:t>
      </w:r>
      <w:r w:rsidR="000B3577">
        <w:rPr>
          <w:sz w:val="28"/>
          <w:szCs w:val="28"/>
        </w:rPr>
        <w:t xml:space="preserve"> Министерства финансов</w:t>
      </w:r>
      <w:r w:rsidR="00B728F4">
        <w:rPr>
          <w:sz w:val="28"/>
          <w:szCs w:val="28"/>
        </w:rPr>
        <w:t xml:space="preserve"> России от 28.10.2010 № 191-н «</w:t>
      </w:r>
      <w:r w:rsidR="00B728F4">
        <w:rPr>
          <w:rFonts w:eastAsia="Calibri"/>
          <w:sz w:val="28"/>
          <w:szCs w:val="28"/>
        </w:rPr>
        <w:t>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</w:t>
      </w:r>
      <w:r w:rsidR="00B728F4">
        <w:rPr>
          <w:sz w:val="28"/>
          <w:szCs w:val="28"/>
        </w:rPr>
        <w:t xml:space="preserve"> и от 25.03.2011 </w:t>
      </w:r>
      <w:r w:rsidR="00E124C8">
        <w:rPr>
          <w:sz w:val="28"/>
          <w:szCs w:val="28"/>
        </w:rPr>
        <w:t xml:space="preserve">                </w:t>
      </w:r>
      <w:r w:rsidR="00B728F4">
        <w:rPr>
          <w:sz w:val="28"/>
          <w:szCs w:val="28"/>
        </w:rPr>
        <w:t>№ 33н «</w:t>
      </w:r>
      <w:r w:rsidR="00B728F4">
        <w:rPr>
          <w:rFonts w:eastAsia="Calibri"/>
          <w:sz w:val="28"/>
          <w:szCs w:val="28"/>
        </w:rPr>
        <w:t>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</w:t>
      </w:r>
      <w:r>
        <w:rPr>
          <w:rFonts w:eastAsia="Calibri"/>
          <w:sz w:val="28"/>
          <w:szCs w:val="28"/>
        </w:rPr>
        <w:t xml:space="preserve"> была принята от главных распорядителей бюджетных средств, составлена и предоставлена бюджетная отчетность по формам, утвержденным вышеуказанными инструкциями.</w:t>
      </w:r>
    </w:p>
    <w:p w:rsidR="00634ADB" w:rsidRDefault="00634ADB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Бюджетная отчетность составлялась главными распорядителями, распорядителями, получателями бюджетных средств, администраторами доходов бюджетов, администраторами источников финансирования дефицита бюджетов, финансовыми органами на следующие отчетные даты:</w:t>
      </w:r>
    </w:p>
    <w:p w:rsidR="00634ADB" w:rsidRDefault="00634ADB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месячная отчетность: на первое число месяца, следующего за отчетным месяцем;</w:t>
      </w:r>
    </w:p>
    <w:p w:rsidR="003B7071" w:rsidRDefault="00634ADB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квартальная: по состоянию на 1 апреля, 1</w:t>
      </w:r>
      <w:r w:rsidR="003B7071">
        <w:rPr>
          <w:rFonts w:eastAsia="Calibri"/>
          <w:sz w:val="28"/>
          <w:szCs w:val="28"/>
        </w:rPr>
        <w:t xml:space="preserve"> июля и 1 октября текущего года;</w:t>
      </w:r>
    </w:p>
    <w:p w:rsidR="00634ADB" w:rsidRDefault="003B7071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годовая: </w:t>
      </w:r>
      <w:r w:rsidR="00634ADB">
        <w:rPr>
          <w:rFonts w:eastAsia="Calibri"/>
          <w:sz w:val="28"/>
          <w:szCs w:val="28"/>
        </w:rPr>
        <w:t>на 1 января года, следующего за отчетным</w:t>
      </w:r>
      <w:r>
        <w:rPr>
          <w:rFonts w:eastAsia="Calibri"/>
          <w:sz w:val="28"/>
          <w:szCs w:val="28"/>
        </w:rPr>
        <w:t>.</w:t>
      </w:r>
    </w:p>
    <w:p w:rsidR="003B7071" w:rsidRDefault="003B7071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Организованна и проведена работа по своду и составлению отчетности об исполнении бюджета городского окр</w:t>
      </w:r>
      <w:r w:rsidR="000529C5">
        <w:rPr>
          <w:rFonts w:eastAsia="Calibri"/>
          <w:sz w:val="28"/>
          <w:szCs w:val="28"/>
        </w:rPr>
        <w:t>уга за 2017 год, а также</w:t>
      </w:r>
      <w:r>
        <w:rPr>
          <w:rFonts w:eastAsia="Calibri"/>
          <w:sz w:val="28"/>
          <w:szCs w:val="28"/>
        </w:rPr>
        <w:t xml:space="preserve"> помесячно, и поквартально за 2018</w:t>
      </w:r>
      <w:r w:rsidR="000529C5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год.  </w:t>
      </w:r>
    </w:p>
    <w:p w:rsidR="00984561" w:rsidRDefault="00984561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Главные распорядители бюджетных средств и подведомственные им учреждения работают о Едином комплексе автоматизированного бюджетного учета: программе 1С: «Бухгалтерия для бюджетных учреждений», «АЦК-финансы», «АЦК-планирование».</w:t>
      </w:r>
    </w:p>
    <w:p w:rsidR="008020B0" w:rsidRPr="00A156C1" w:rsidRDefault="008020B0" w:rsidP="008020B0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со статьей 81 </w:t>
      </w:r>
      <w:r w:rsidR="0021256D">
        <w:rPr>
          <w:rFonts w:eastAsia="Calibri"/>
          <w:sz w:val="28"/>
          <w:szCs w:val="28"/>
        </w:rPr>
        <w:t xml:space="preserve">Бюджетного </w:t>
      </w:r>
      <w:r w:rsidR="0021256D">
        <w:rPr>
          <w:sz w:val="28"/>
          <w:szCs w:val="28"/>
        </w:rPr>
        <w:t>Кодексом РФ</w:t>
      </w:r>
      <w:r w:rsidR="00855058"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порядком</w:t>
      </w:r>
      <w:r w:rsidRPr="008020B0">
        <w:rPr>
          <w:bCs/>
          <w:sz w:val="28"/>
          <w:szCs w:val="28"/>
        </w:rPr>
        <w:t xml:space="preserve"> использования бюджетных ассигнов</w:t>
      </w:r>
      <w:r>
        <w:rPr>
          <w:bCs/>
          <w:sz w:val="28"/>
          <w:szCs w:val="28"/>
        </w:rPr>
        <w:t>аний</w:t>
      </w:r>
      <w:r w:rsidRPr="008020B0">
        <w:rPr>
          <w:bCs/>
          <w:sz w:val="28"/>
          <w:szCs w:val="28"/>
        </w:rPr>
        <w:t xml:space="preserve"> резервного фонда администрации городского округа город Бор</w:t>
      </w:r>
      <w:r>
        <w:rPr>
          <w:bCs/>
          <w:sz w:val="28"/>
          <w:szCs w:val="28"/>
        </w:rPr>
        <w:t xml:space="preserve">, утвержденным постановлением администрации городского округа г. Бор от </w:t>
      </w:r>
      <w:r w:rsidRPr="000D50A9">
        <w:rPr>
          <w:sz w:val="28"/>
          <w:szCs w:val="28"/>
        </w:rPr>
        <w:t xml:space="preserve">30.12.2014 </w:t>
      </w:r>
      <w:r>
        <w:rPr>
          <w:sz w:val="28"/>
          <w:szCs w:val="28"/>
        </w:rPr>
        <w:t>№</w:t>
      </w:r>
      <w:r w:rsidRPr="000D50A9">
        <w:rPr>
          <w:sz w:val="28"/>
          <w:szCs w:val="28"/>
        </w:rPr>
        <w:t xml:space="preserve"> 9714</w:t>
      </w:r>
      <w:r>
        <w:rPr>
          <w:sz w:val="28"/>
          <w:szCs w:val="28"/>
        </w:rPr>
        <w:t xml:space="preserve"> был создан  </w:t>
      </w:r>
      <w:r w:rsidRPr="000D50A9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 р</w:t>
      </w:r>
      <w:r w:rsidR="00855058" w:rsidRPr="00A156C1">
        <w:rPr>
          <w:bCs/>
          <w:sz w:val="28"/>
          <w:szCs w:val="28"/>
        </w:rPr>
        <w:t>езервный фонд администрации городского округа г</w:t>
      </w:r>
      <w:r w:rsidR="00855058">
        <w:rPr>
          <w:bCs/>
          <w:sz w:val="28"/>
          <w:szCs w:val="28"/>
        </w:rPr>
        <w:t>ород</w:t>
      </w:r>
      <w:r w:rsidR="00855058" w:rsidRPr="00A156C1">
        <w:rPr>
          <w:bCs/>
          <w:sz w:val="28"/>
          <w:szCs w:val="28"/>
        </w:rPr>
        <w:t xml:space="preserve"> Бор для финансового обеспечения непредвиденных расходов, не предусмотренных решением Совета депутатов о бюджете городского округа г. Бор на текущий финансовый год, которые не могут быть отложены до утверждения бюджета на следующий финансовый год.</w:t>
      </w:r>
      <w:r>
        <w:rPr>
          <w:bCs/>
          <w:sz w:val="28"/>
          <w:szCs w:val="28"/>
        </w:rPr>
        <w:t xml:space="preserve"> </w:t>
      </w:r>
      <w:r w:rsidRPr="00A156C1">
        <w:rPr>
          <w:bCs/>
          <w:sz w:val="28"/>
          <w:szCs w:val="28"/>
        </w:rPr>
        <w:t>Средства, выделяемые из резервного фонда, использова</w:t>
      </w:r>
      <w:r>
        <w:rPr>
          <w:bCs/>
          <w:sz w:val="28"/>
          <w:szCs w:val="28"/>
        </w:rPr>
        <w:t>ны</w:t>
      </w:r>
      <w:r w:rsidRPr="00A156C1">
        <w:rPr>
          <w:bCs/>
          <w:sz w:val="28"/>
          <w:szCs w:val="28"/>
        </w:rPr>
        <w:t xml:space="preserve"> по целевому назначению, определяемому в соответствии с </w:t>
      </w:r>
      <w:r>
        <w:rPr>
          <w:bCs/>
          <w:sz w:val="28"/>
          <w:szCs w:val="28"/>
        </w:rPr>
        <w:t>постановлениями</w:t>
      </w:r>
      <w:r w:rsidRPr="00A156C1">
        <w:rPr>
          <w:bCs/>
          <w:sz w:val="28"/>
          <w:szCs w:val="28"/>
        </w:rPr>
        <w:t xml:space="preserve"> администрации городского округа.</w:t>
      </w:r>
    </w:p>
    <w:p w:rsidR="00F60508" w:rsidRDefault="008955E4" w:rsidP="00F60508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>В рамках реализации Подпрограммы</w:t>
      </w:r>
      <w:r>
        <w:rPr>
          <w:sz w:val="28"/>
          <w:szCs w:val="28"/>
        </w:rPr>
        <w:t xml:space="preserve"> </w:t>
      </w:r>
      <w:r w:rsidR="00680DD2">
        <w:rPr>
          <w:rFonts w:ascii="Times New Roman" w:hAnsi="Times New Roman"/>
          <w:sz w:val="28"/>
          <w:szCs w:val="28"/>
        </w:rPr>
        <w:t>«</w:t>
      </w:r>
      <w:r w:rsidR="00680DD2" w:rsidRPr="00443673">
        <w:rPr>
          <w:rFonts w:ascii="Times New Roman" w:hAnsi="Times New Roman"/>
          <w:sz w:val="28"/>
          <w:szCs w:val="28"/>
        </w:rPr>
        <w:t>Повышение эффективности бюджетных расхо</w:t>
      </w:r>
      <w:r w:rsidR="00680DD2">
        <w:rPr>
          <w:rFonts w:ascii="Times New Roman" w:hAnsi="Times New Roman"/>
          <w:sz w:val="28"/>
          <w:szCs w:val="28"/>
        </w:rPr>
        <w:t>дов городского округа город Бор»</w:t>
      </w:r>
      <w:r w:rsidR="00F60508" w:rsidRPr="00F60508">
        <w:rPr>
          <w:rFonts w:ascii="Times New Roman" w:hAnsi="Times New Roman"/>
          <w:sz w:val="28"/>
          <w:szCs w:val="28"/>
        </w:rPr>
        <w:t xml:space="preserve"> </w:t>
      </w:r>
      <w:r w:rsidR="00F60508">
        <w:rPr>
          <w:rFonts w:ascii="Times New Roman" w:hAnsi="Times New Roman"/>
          <w:sz w:val="28"/>
          <w:szCs w:val="28"/>
        </w:rPr>
        <w:t xml:space="preserve">все основные </w:t>
      </w:r>
      <w:r w:rsidR="00F60508">
        <w:rPr>
          <w:rFonts w:ascii="Times New Roman" w:hAnsi="Times New Roman"/>
          <w:sz w:val="28"/>
          <w:szCs w:val="28"/>
        </w:rPr>
        <w:lastRenderedPageBreak/>
        <w:t>мероприятия, индикаторы и непосредственные результаты выполнены в полном объеме.</w:t>
      </w:r>
    </w:p>
    <w:p w:rsidR="00984561" w:rsidRDefault="00524E0F" w:rsidP="00634ADB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Достигнуты следующие результаты:</w:t>
      </w:r>
    </w:p>
    <w:p w:rsidR="00B728F4" w:rsidRDefault="00D34780" w:rsidP="00E124C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1) Местный бюджет сформирован в программном формате, с учетом планируемых результатов по муниципальным программам;</w:t>
      </w:r>
    </w:p>
    <w:p w:rsidR="00EA22E5" w:rsidRDefault="00D34780" w:rsidP="00EA22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</w:t>
      </w:r>
      <w:r w:rsidR="00EA22E5">
        <w:rPr>
          <w:rFonts w:eastAsia="Calibri"/>
          <w:sz w:val="28"/>
          <w:szCs w:val="28"/>
        </w:rPr>
        <w:t xml:space="preserve"> Предоставленные</w:t>
      </w:r>
      <w:r w:rsidR="00C51B1C">
        <w:rPr>
          <w:rFonts w:eastAsia="Calibri"/>
          <w:sz w:val="28"/>
          <w:szCs w:val="28"/>
        </w:rPr>
        <w:t xml:space="preserve"> муниципальные услуги соответствуют </w:t>
      </w:r>
      <w:r>
        <w:rPr>
          <w:rFonts w:eastAsia="Calibri"/>
          <w:sz w:val="28"/>
          <w:szCs w:val="28"/>
        </w:rPr>
        <w:t xml:space="preserve"> </w:t>
      </w:r>
      <w:r w:rsidR="00EA22E5">
        <w:rPr>
          <w:rFonts w:eastAsia="Calibri"/>
          <w:sz w:val="28"/>
          <w:szCs w:val="28"/>
        </w:rPr>
        <w:t>общероссийскому базовому (отраслевому) перечню (классификатору) государственных и муниципальных услуг, оказываемых физическим лицам и региональному перечню (классификатору)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оказываемых физическим лицам;</w:t>
      </w:r>
    </w:p>
    <w:p w:rsidR="00EA22E5" w:rsidRDefault="00A97725" w:rsidP="00EA22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A97725">
        <w:rPr>
          <w:rFonts w:eastAsia="Calibri"/>
          <w:sz w:val="28"/>
          <w:szCs w:val="28"/>
        </w:rPr>
        <w:t>Удельный вес муниципальных учреждений городского округа город Бор, выполнивших в полном объеме муниципальное задание</w:t>
      </w:r>
      <w:r>
        <w:rPr>
          <w:rFonts w:eastAsia="Calibri"/>
          <w:sz w:val="28"/>
          <w:szCs w:val="28"/>
        </w:rPr>
        <w:t xml:space="preserve"> составил 97,4 %</w:t>
      </w:r>
      <w:r w:rsidR="002342B9">
        <w:rPr>
          <w:rFonts w:eastAsia="Calibri"/>
          <w:sz w:val="28"/>
          <w:szCs w:val="28"/>
        </w:rPr>
        <w:t>, что на 2,4 % выше запланированного значения.</w:t>
      </w:r>
      <w:r>
        <w:rPr>
          <w:rFonts w:eastAsia="Calibri"/>
          <w:sz w:val="28"/>
          <w:szCs w:val="28"/>
        </w:rPr>
        <w:t xml:space="preserve"> </w:t>
      </w:r>
    </w:p>
    <w:p w:rsidR="00765BE3" w:rsidRDefault="00765BE3" w:rsidP="00765BE3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Pr="003657C6">
        <w:rPr>
          <w:rFonts w:eastAsia="Calibri"/>
          <w:sz w:val="28"/>
          <w:szCs w:val="28"/>
        </w:rPr>
        <w:t>Информация о предоставляемых муниципальных услугах, формировании и исполнении бюджета доступна для всех граждан</w:t>
      </w:r>
      <w:r>
        <w:rPr>
          <w:rFonts w:eastAsia="Calibri"/>
          <w:sz w:val="28"/>
          <w:szCs w:val="28"/>
        </w:rPr>
        <w:t>.</w:t>
      </w:r>
    </w:p>
    <w:p w:rsidR="00765BE3" w:rsidRDefault="00765BE3" w:rsidP="00EA22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765BE3">
        <w:rPr>
          <w:rFonts w:eastAsia="Calibri"/>
          <w:sz w:val="28"/>
          <w:szCs w:val="28"/>
        </w:rPr>
        <w:t>о данным</w:t>
      </w:r>
      <w:r>
        <w:rPr>
          <w:rFonts w:eastAsia="Calibri"/>
          <w:sz w:val="28"/>
          <w:szCs w:val="28"/>
        </w:rPr>
        <w:t xml:space="preserve"> мониторинга посещаемости сайта</w:t>
      </w:r>
      <w:r w:rsidRPr="00765BE3">
        <w:rPr>
          <w:rFonts w:eastAsia="Calibri"/>
          <w:sz w:val="28"/>
          <w:szCs w:val="28"/>
        </w:rPr>
        <w:t xml:space="preserve"> в информационно-телекоммуникационной сети «Интернет» </w:t>
      </w:r>
      <w:r>
        <w:rPr>
          <w:rFonts w:eastAsia="Calibri"/>
          <w:sz w:val="28"/>
          <w:szCs w:val="28"/>
        </w:rPr>
        <w:t>п</w:t>
      </w:r>
      <w:r w:rsidRPr="00765BE3">
        <w:rPr>
          <w:rFonts w:eastAsia="Calibri"/>
          <w:sz w:val="28"/>
          <w:szCs w:val="28"/>
        </w:rPr>
        <w:t xml:space="preserve">рирост посещаемости сайта Департамента финансов </w:t>
      </w:r>
      <w:hyperlink r:id="rId8" w:history="1">
        <w:r w:rsidRPr="00765BE3">
          <w:rPr>
            <w:rStyle w:val="a3"/>
            <w:rFonts w:eastAsia="Calibri"/>
            <w:color w:val="auto"/>
            <w:sz w:val="28"/>
            <w:szCs w:val="28"/>
          </w:rPr>
          <w:t>http://www.bor-fin.ru</w:t>
        </w:r>
      </w:hyperlink>
      <w:r w:rsidRPr="00765B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к предыдущему году</w:t>
      </w:r>
      <w:r w:rsidRPr="00765BE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составил 11,5 %, или 115 % от планового назначения.</w:t>
      </w:r>
    </w:p>
    <w:p w:rsidR="00021943" w:rsidRDefault="00F77340" w:rsidP="00EA22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Департаментом финансов в рамках реализации данной подпрограммы разработан порядок и методика балльной оценки качества финансового менеджмента главных распорядителей бюджетных средств городского округа город Бор, утвержденные п</w:t>
      </w:r>
      <w:r w:rsidR="00021943">
        <w:rPr>
          <w:rFonts w:eastAsia="Calibri"/>
          <w:sz w:val="28"/>
          <w:szCs w:val="28"/>
        </w:rPr>
        <w:t>остановление</w:t>
      </w:r>
      <w:r>
        <w:rPr>
          <w:rFonts w:eastAsia="Calibri"/>
          <w:sz w:val="28"/>
          <w:szCs w:val="28"/>
        </w:rPr>
        <w:t>м</w:t>
      </w:r>
      <w:r w:rsidR="00021943">
        <w:rPr>
          <w:rFonts w:eastAsia="Calibri"/>
          <w:sz w:val="28"/>
          <w:szCs w:val="28"/>
        </w:rPr>
        <w:t xml:space="preserve"> администрации городского округа г. Бор </w:t>
      </w:r>
      <w:r>
        <w:rPr>
          <w:rFonts w:eastAsia="Calibri"/>
          <w:sz w:val="28"/>
          <w:szCs w:val="28"/>
        </w:rPr>
        <w:t>от 04.12.2018 №</w:t>
      </w:r>
      <w:r w:rsidR="00021943">
        <w:rPr>
          <w:rFonts w:eastAsia="Calibri"/>
          <w:sz w:val="28"/>
          <w:szCs w:val="28"/>
        </w:rPr>
        <w:t xml:space="preserve"> 6907</w:t>
      </w:r>
      <w:r>
        <w:rPr>
          <w:rFonts w:eastAsia="Calibri"/>
          <w:sz w:val="28"/>
          <w:szCs w:val="28"/>
        </w:rPr>
        <w:t xml:space="preserve"> и порядок проведения оценки потребности в оказании муниципальных услуг и методика учета результатов оценки при формировании расходной части бюджета городского округа г. Бор Нижегородской области,</w:t>
      </w:r>
      <w:r w:rsidRPr="00F77340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утвержденные постановлением администрации городского округа г. Бор от 01.08.2018 № 4484.</w:t>
      </w:r>
    </w:p>
    <w:p w:rsidR="00B90DB9" w:rsidRDefault="00B90DB9" w:rsidP="00EA22E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B90DB9">
        <w:rPr>
          <w:sz w:val="28"/>
          <w:szCs w:val="28"/>
        </w:rPr>
        <w:t>Средства бюджета городского округа город Бор</w:t>
      </w:r>
      <w:r>
        <w:rPr>
          <w:sz w:val="28"/>
          <w:szCs w:val="28"/>
        </w:rPr>
        <w:t xml:space="preserve"> на реализацию</w:t>
      </w:r>
      <w:r w:rsidRPr="00B90DB9">
        <w:rPr>
          <w:sz w:val="28"/>
          <w:szCs w:val="28"/>
        </w:rPr>
        <w:t xml:space="preserve"> подпрограммы «Повышение эффективности бюджетных расходов городского округа город</w:t>
      </w:r>
      <w:r>
        <w:rPr>
          <w:sz w:val="28"/>
          <w:szCs w:val="28"/>
        </w:rPr>
        <w:t xml:space="preserve"> Бор» не предусмотрены.</w:t>
      </w:r>
    </w:p>
    <w:p w:rsidR="00902293" w:rsidRDefault="00902293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>В рамках реализации Подпрограммы «Обеспечение и осуществление финансового контроля в городском округе город Бор» все основные мероприяти</w:t>
      </w:r>
      <w:r w:rsidR="004912F9">
        <w:rPr>
          <w:rFonts w:ascii="Times New Roman" w:hAnsi="Times New Roman"/>
          <w:sz w:val="28"/>
          <w:szCs w:val="28"/>
        </w:rPr>
        <w:t>я, подлежащие реализации в  2018</w:t>
      </w:r>
      <w:r w:rsidRPr="003D1328">
        <w:rPr>
          <w:rFonts w:ascii="Times New Roman" w:hAnsi="Times New Roman"/>
          <w:sz w:val="28"/>
          <w:szCs w:val="28"/>
        </w:rPr>
        <w:t xml:space="preserve"> году, выполнены в полном объеме.</w:t>
      </w:r>
    </w:p>
    <w:p w:rsidR="005A5779" w:rsidRPr="005A5779" w:rsidRDefault="005A5779" w:rsidP="005A5779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5A5779">
        <w:rPr>
          <w:rFonts w:ascii="Times New Roman" w:hAnsi="Times New Roman"/>
          <w:sz w:val="28"/>
          <w:szCs w:val="28"/>
        </w:rPr>
        <w:t xml:space="preserve">Деятельность по осуществлению внутреннего муниципального финансового контроля и контроля в сфере закупок  осуществлялась   сектором контроля Управления учета, отчетности и контроля исполнения бюджета (далее - сектор контроля) на основании планов работы сектора контроля на </w:t>
      </w:r>
      <w:r w:rsidRPr="005A5779">
        <w:rPr>
          <w:rFonts w:ascii="Times New Roman" w:hAnsi="Times New Roman"/>
          <w:sz w:val="28"/>
          <w:szCs w:val="28"/>
          <w:lang w:val="en-US"/>
        </w:rPr>
        <w:t>I</w:t>
      </w:r>
      <w:r w:rsidRPr="005A5779">
        <w:rPr>
          <w:rFonts w:ascii="Times New Roman" w:hAnsi="Times New Roman"/>
          <w:sz w:val="28"/>
          <w:szCs w:val="28"/>
        </w:rPr>
        <w:t xml:space="preserve"> полугодие 2018 года, на </w:t>
      </w:r>
      <w:r w:rsidRPr="005A5779">
        <w:rPr>
          <w:rFonts w:ascii="Times New Roman" w:hAnsi="Times New Roman"/>
          <w:sz w:val="28"/>
          <w:szCs w:val="28"/>
          <w:lang w:val="en-US"/>
        </w:rPr>
        <w:t>II</w:t>
      </w:r>
      <w:r w:rsidRPr="005A5779">
        <w:rPr>
          <w:rFonts w:ascii="Times New Roman" w:hAnsi="Times New Roman"/>
          <w:sz w:val="28"/>
          <w:szCs w:val="28"/>
        </w:rPr>
        <w:t xml:space="preserve"> полугодие 2018 года,  которыми запланировано проведение в 2018 году 24 проверок, их них: 12 проверок                        в финансово-бюджетной сфере (из них 1 проверка - внеплановая)  и 12 проверок в сфере закупок  а  также мониторинг, анализ  и разработка </w:t>
      </w:r>
      <w:r w:rsidRPr="005A5779">
        <w:rPr>
          <w:rFonts w:ascii="Times New Roman" w:hAnsi="Times New Roman"/>
          <w:sz w:val="28"/>
          <w:szCs w:val="28"/>
        </w:rPr>
        <w:lastRenderedPageBreak/>
        <w:t xml:space="preserve">изменений   нормативных правовых актов, регулирующих контрольную деятельность сектора контроля Департамента финансов, главных администраторов средств бюджета городского округа город Бор                       в соответствии   с действующим законодательством. </w:t>
      </w:r>
    </w:p>
    <w:p w:rsidR="005A5779" w:rsidRPr="005A5779" w:rsidRDefault="005A5779" w:rsidP="005A57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A5779">
        <w:rPr>
          <w:rFonts w:ascii="Times New Roman" w:hAnsi="Times New Roman"/>
          <w:sz w:val="28"/>
          <w:szCs w:val="28"/>
        </w:rPr>
        <w:t>По результатам п</w:t>
      </w:r>
      <w:r w:rsidR="00DB5AEC">
        <w:rPr>
          <w:rFonts w:ascii="Times New Roman" w:hAnsi="Times New Roman"/>
          <w:sz w:val="28"/>
          <w:szCs w:val="28"/>
        </w:rPr>
        <w:t>роведенных в 2018 году проверок</w:t>
      </w:r>
      <w:r w:rsidRPr="005A5779">
        <w:rPr>
          <w:rFonts w:ascii="Times New Roman" w:hAnsi="Times New Roman"/>
          <w:sz w:val="28"/>
          <w:szCs w:val="28"/>
        </w:rPr>
        <w:t xml:space="preserve"> Департаментом финансов  </w:t>
      </w:r>
      <w:r w:rsidR="00B61595">
        <w:rPr>
          <w:rFonts w:ascii="Times New Roman" w:hAnsi="Times New Roman"/>
          <w:sz w:val="28"/>
          <w:szCs w:val="28"/>
        </w:rPr>
        <w:t xml:space="preserve">выдано </w:t>
      </w:r>
      <w:r w:rsidRPr="005A5779">
        <w:rPr>
          <w:rFonts w:ascii="Times New Roman" w:hAnsi="Times New Roman"/>
          <w:sz w:val="28"/>
          <w:szCs w:val="28"/>
        </w:rPr>
        <w:t xml:space="preserve">13 представлений для принятия мер  по устранению  выявленных </w:t>
      </w:r>
      <w:r w:rsidR="00B61595">
        <w:rPr>
          <w:rFonts w:ascii="Times New Roman" w:hAnsi="Times New Roman"/>
          <w:sz w:val="28"/>
          <w:szCs w:val="28"/>
        </w:rPr>
        <w:t>нарушений</w:t>
      </w:r>
      <w:r w:rsidRPr="005A5779">
        <w:rPr>
          <w:rFonts w:ascii="Times New Roman" w:hAnsi="Times New Roman"/>
          <w:sz w:val="28"/>
          <w:szCs w:val="28"/>
        </w:rPr>
        <w:t xml:space="preserve"> и недостатков в ходе проверок, 11 предписаний об  устранении нарушений в сфере закупок.</w:t>
      </w:r>
    </w:p>
    <w:p w:rsidR="005A5779" w:rsidRPr="005A5779" w:rsidRDefault="005A5779" w:rsidP="005A57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A5779">
        <w:rPr>
          <w:rFonts w:ascii="Times New Roman" w:hAnsi="Times New Roman"/>
          <w:sz w:val="28"/>
          <w:szCs w:val="28"/>
        </w:rPr>
        <w:t>По состоянию на 01.01.2019: отношение количества проведенных контрольных мероприятий к количеству контрольных мероприятий, предусмотренных планами контрольной деятельности составляет 104,3%,  отношение количества исполненных предписаний (представлений), вынесенных по результатам проведенных контрольных мероприятий, к общему количеству предписаний (представлений), вынесенных                           по результатам проведенных контрольных мероприятий в соответствующем финансовом году составляет 100%, что соответствует показателю  &gt;90% индикаторам достижения цели и показателям непосредственных результатов Подпрограммы.</w:t>
      </w:r>
    </w:p>
    <w:p w:rsidR="005A5779" w:rsidRPr="005A5779" w:rsidRDefault="005A5779" w:rsidP="005A5779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A5779">
        <w:rPr>
          <w:rFonts w:ascii="Times New Roman" w:hAnsi="Times New Roman"/>
          <w:sz w:val="28"/>
          <w:szCs w:val="28"/>
        </w:rPr>
        <w:t xml:space="preserve">Своевременно на сайте Департамента </w:t>
      </w:r>
      <w:r w:rsidR="00B61595">
        <w:rPr>
          <w:rFonts w:ascii="Times New Roman" w:hAnsi="Times New Roman"/>
          <w:sz w:val="28"/>
          <w:szCs w:val="28"/>
        </w:rPr>
        <w:t>финансов размещалась информация</w:t>
      </w:r>
      <w:r w:rsidRPr="005A5779">
        <w:rPr>
          <w:rFonts w:ascii="Times New Roman" w:hAnsi="Times New Roman"/>
          <w:sz w:val="28"/>
          <w:szCs w:val="28"/>
        </w:rPr>
        <w:t xml:space="preserve"> о результатах всех проведенных проверок, на официальном сайте </w:t>
      </w:r>
      <w:r w:rsidR="00B61595">
        <w:rPr>
          <w:rFonts w:ascii="Times New Roman" w:hAnsi="Times New Roman"/>
          <w:sz w:val="28"/>
          <w:szCs w:val="28"/>
        </w:rPr>
        <w:t xml:space="preserve">единой информационной системы </w:t>
      </w:r>
      <w:r w:rsidRPr="005A5779">
        <w:rPr>
          <w:rFonts w:ascii="Times New Roman" w:hAnsi="Times New Roman"/>
          <w:sz w:val="28"/>
          <w:szCs w:val="28"/>
        </w:rPr>
        <w:t>в информационно-телекоммуникационной сети "Интернет" размещена в полном объеме информация о плановых проверках и о выданных предписаниях в сфере закупок муниципальным учреждениям городского округа город Бор.</w:t>
      </w:r>
    </w:p>
    <w:p w:rsidR="005A5779" w:rsidRPr="005A5779" w:rsidRDefault="005A5779" w:rsidP="008E32C2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5A5779">
        <w:rPr>
          <w:rFonts w:ascii="Times New Roman" w:hAnsi="Times New Roman"/>
          <w:sz w:val="28"/>
          <w:szCs w:val="28"/>
        </w:rPr>
        <w:t xml:space="preserve">В декабре 2018 года Департаментом финансов </w:t>
      </w:r>
      <w:r w:rsidRPr="005A5779">
        <w:rPr>
          <w:rFonts w:ascii="Times New Roman" w:hAnsi="Times New Roman"/>
          <w:bCs/>
          <w:spacing w:val="-5"/>
          <w:sz w:val="28"/>
          <w:szCs w:val="28"/>
        </w:rPr>
        <w:t>проведен анализ</w:t>
      </w:r>
      <w:r w:rsidRPr="005A5779">
        <w:rPr>
          <w:rFonts w:ascii="Times New Roman" w:hAnsi="Times New Roman"/>
          <w:sz w:val="28"/>
          <w:szCs w:val="28"/>
        </w:rPr>
        <w:t xml:space="preserve"> деятельности органов, осуществляющих функции и полномочия учредителя муниципальных учреждений городского округа г. Бор,  по осуществлению контроля за деятельностью муниципальных автономных,  бюджетных и казенных учреждений городского округа г. Бор (контроль учредителя), информация о котором размещена на сайте Департамента финансов 27.12.2018.</w:t>
      </w:r>
    </w:p>
    <w:p w:rsidR="005A5779" w:rsidRPr="005A5779" w:rsidRDefault="005A5779" w:rsidP="008E3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779">
        <w:rPr>
          <w:bCs/>
          <w:sz w:val="28"/>
          <w:szCs w:val="28"/>
        </w:rPr>
        <w:t>В целях упорядочения контрольной деятельности, ее приведения в соответствие</w:t>
      </w:r>
      <w:r>
        <w:rPr>
          <w:bCs/>
          <w:sz w:val="28"/>
          <w:szCs w:val="28"/>
        </w:rPr>
        <w:t xml:space="preserve"> </w:t>
      </w:r>
      <w:r w:rsidRPr="005A5779">
        <w:rPr>
          <w:bCs/>
          <w:sz w:val="28"/>
          <w:szCs w:val="28"/>
        </w:rPr>
        <w:t>с действующим законодательством, Департаментом финансов: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779">
        <w:rPr>
          <w:bCs/>
          <w:sz w:val="28"/>
          <w:szCs w:val="28"/>
        </w:rPr>
        <w:t>- разработаны</w:t>
      </w:r>
      <w:r w:rsidRPr="005A5779">
        <w:rPr>
          <w:sz w:val="28"/>
          <w:szCs w:val="28"/>
        </w:rPr>
        <w:t xml:space="preserve"> изменения в Порядок осуществления Департаментом финансов администрации городского округа город Бор Нижегородской области полномочий по внутреннему муниципальному финансовому контролю, утвержденный постановлением администрации городского округа г. Бор от 10.04.2014 № 2301, утвержденные </w:t>
      </w:r>
      <w:r w:rsidRPr="005A5779">
        <w:rPr>
          <w:bCs/>
          <w:sz w:val="28"/>
          <w:szCs w:val="28"/>
        </w:rPr>
        <w:t xml:space="preserve">постановлениями администрации городского круга г. Бор </w:t>
      </w:r>
      <w:r w:rsidRPr="005A5779">
        <w:rPr>
          <w:sz w:val="28"/>
          <w:szCs w:val="28"/>
        </w:rPr>
        <w:t>"О внесении изменений в Порядок осуществления Департаментом финансов администрации городского округа город Бор Нижегородской области полномочий по внутреннему муниципальному финансовому контролю, утвержденный постановлением администрации городского округа г. Бор от 10.04.2014 № 2301" от 25.04.2018 № 2339, от 14.12.2018 № 7216 (новая редакция);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779">
        <w:rPr>
          <w:sz w:val="28"/>
          <w:szCs w:val="28"/>
        </w:rPr>
        <w:lastRenderedPageBreak/>
        <w:t>- разработаны изменения в Порядок осуществления главными распорядителями (распорядителями) средств местного бюджета, главными администраторами (администраторами) доходов местного бюджета, главными адми</w:t>
      </w:r>
      <w:r w:rsidR="0066787D">
        <w:rPr>
          <w:sz w:val="28"/>
          <w:szCs w:val="28"/>
        </w:rPr>
        <w:t xml:space="preserve">нистраторами (администраторами) </w:t>
      </w:r>
      <w:r w:rsidRPr="005A5779">
        <w:rPr>
          <w:sz w:val="28"/>
          <w:szCs w:val="28"/>
        </w:rPr>
        <w:t>источников финансирования дефицита местного бюджета внутреннего финансового контроля и внутреннего финансового аудита, изложив его в новой редакции, утвержденной постановлением администрации городского округа г. Бор от 14.12.2018 № 7217 "О внесении изменений в Порядок, утвержденный постановлением администрации городского округа г. Бор от 21.07.2014 № 4856";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779">
        <w:rPr>
          <w:sz w:val="28"/>
          <w:szCs w:val="28"/>
        </w:rPr>
        <w:t xml:space="preserve">- разработаны </w:t>
      </w:r>
      <w:r w:rsidRPr="005A5779">
        <w:rPr>
          <w:bCs/>
          <w:sz w:val="28"/>
          <w:szCs w:val="28"/>
        </w:rPr>
        <w:t xml:space="preserve">случаи  банковского сопровождения контрактов при осуществлении закупок товаров, работ, услуг для обеспечения муниципальных нужд городского округа город Бор, определенные постановлением администрации городского округа г. Бор от 14.06.2018 </w:t>
      </w:r>
      <w:r w:rsidR="0066787D">
        <w:rPr>
          <w:bCs/>
          <w:sz w:val="28"/>
          <w:szCs w:val="28"/>
        </w:rPr>
        <w:t xml:space="preserve">            </w:t>
      </w:r>
      <w:r w:rsidRPr="005A5779">
        <w:rPr>
          <w:bCs/>
          <w:sz w:val="28"/>
          <w:szCs w:val="28"/>
        </w:rPr>
        <w:t xml:space="preserve">№ 3423 "О банковском сопровождении контрактов при осуществлении закупок товаров, работ, услуг для обеспечения муниципальных нужд городского округа город Бор"; 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779">
        <w:rPr>
          <w:bCs/>
          <w:sz w:val="28"/>
          <w:szCs w:val="28"/>
        </w:rPr>
        <w:t>-  изданы приказы: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5A5779">
        <w:rPr>
          <w:bCs/>
          <w:sz w:val="28"/>
          <w:szCs w:val="28"/>
        </w:rPr>
        <w:t>˅ от 15.03.2018 № 12Н "Об утверждении Порядка проведения анализа деятельности функциональных отраслевых, территориальных структурных подразделений администрации городского округа г. Бор по осуществлению ведомственного контроля в сфере закупок";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779">
        <w:rPr>
          <w:bCs/>
          <w:sz w:val="28"/>
          <w:szCs w:val="28"/>
        </w:rPr>
        <w:t>˅</w:t>
      </w:r>
      <w:r w:rsidRPr="005A5779">
        <w:rPr>
          <w:sz w:val="28"/>
          <w:szCs w:val="28"/>
        </w:rPr>
        <w:t xml:space="preserve"> от 15.03.2018 № 13Н, от 13.09.2018 № 57Н, которыми утверждены изменения в Порядок взаимодействия Департамента финансов администрации городского округа город Бор Нижегородской области с субъектами контроля, указанными в </w:t>
      </w:r>
      <w:hyperlink r:id="rId9" w:history="1">
        <w:r w:rsidRPr="005A5779">
          <w:rPr>
            <w:sz w:val="28"/>
            <w:szCs w:val="28"/>
          </w:rPr>
          <w:t xml:space="preserve">пунктах 4 и 7  </w:t>
        </w:r>
      </w:hyperlink>
      <w:r w:rsidRPr="005A5779">
        <w:rPr>
          <w:sz w:val="28"/>
          <w:szCs w:val="28"/>
        </w:rPr>
        <w:t xml:space="preserve">Правил осуществления контроля, предусмотренного </w:t>
      </w:r>
      <w:hyperlink r:id="rId10" w:history="1">
        <w:r w:rsidRPr="005A5779">
          <w:rPr>
            <w:sz w:val="28"/>
            <w:szCs w:val="28"/>
          </w:rPr>
          <w:t>частью 5 статьи 99</w:t>
        </w:r>
      </w:hyperlink>
      <w:r w:rsidRPr="005A5779">
        <w:rPr>
          <w:sz w:val="28"/>
          <w:szCs w:val="28"/>
        </w:rP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нужд", утвержденных постановлением Правительства Российской Федерации от 12 декабря 2015 года № 1367", утвержденный приказом Департамента финансов администрации городского округа город Бор Нижегородской области от 03 февраля 2017 года № 6н;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779">
        <w:rPr>
          <w:sz w:val="28"/>
          <w:szCs w:val="28"/>
        </w:rPr>
        <w:t>˅ от 15.03.2018 № 14Н "Об утверждении Порядка проведения анализа деятельности органов, осуществляющих функции и полномочия  учредителя муниципальных учреждений городского округа г. Бор, по осуществлению контроля за деятельностью муниципальных автономных, бюджетных и казенн</w:t>
      </w:r>
      <w:r w:rsidR="0066787D">
        <w:rPr>
          <w:sz w:val="28"/>
          <w:szCs w:val="28"/>
        </w:rPr>
        <w:t>ых учреждений городского округа</w:t>
      </w:r>
      <w:r w:rsidRPr="005A5779">
        <w:rPr>
          <w:sz w:val="28"/>
          <w:szCs w:val="28"/>
        </w:rPr>
        <w:t xml:space="preserve"> г. Бор (контроль учредителя)";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779">
        <w:rPr>
          <w:sz w:val="28"/>
          <w:szCs w:val="28"/>
        </w:rPr>
        <w:t>˅ от 04.12.2018 № 82Н "Об утверждении изменений, вносимых в Порядок проведения анализа осуществления главными администраторами внутреннего финансового контроля и внутреннего финансового аудита";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779">
        <w:rPr>
          <w:sz w:val="28"/>
          <w:szCs w:val="28"/>
        </w:rPr>
        <w:t>˅ от 04.12.2018 № 84Н "О внесении изменений в Стандарты осуществления внутреннего муниципального финансового контроля";</w:t>
      </w:r>
    </w:p>
    <w:p w:rsidR="005A5779" w:rsidRPr="005A5779" w:rsidRDefault="005A5779" w:rsidP="005A57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A5779">
        <w:rPr>
          <w:sz w:val="28"/>
          <w:szCs w:val="28"/>
        </w:rPr>
        <w:t xml:space="preserve">˅  от 04.12.2018  № 86Н "О внесении изменений в классификатор нарушений, выявляемых в ходе осуществления внутреннего муниципального </w:t>
      </w:r>
      <w:r w:rsidR="0066787D">
        <w:rPr>
          <w:sz w:val="28"/>
          <w:szCs w:val="28"/>
        </w:rPr>
        <w:lastRenderedPageBreak/>
        <w:t>финансового контроля и контроля</w:t>
      </w:r>
      <w:r w:rsidRPr="005A5779">
        <w:rPr>
          <w:sz w:val="28"/>
          <w:szCs w:val="28"/>
        </w:rPr>
        <w:t xml:space="preserve"> в сфере закупок в городском округе город Бор".</w:t>
      </w:r>
    </w:p>
    <w:p w:rsidR="005A5779" w:rsidRDefault="005A5779" w:rsidP="008E3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5A5779">
        <w:rPr>
          <w:sz w:val="28"/>
          <w:szCs w:val="28"/>
        </w:rPr>
        <w:t xml:space="preserve">Средства бюджета городского округа город Бор подпрограммы </w:t>
      </w:r>
      <w:r w:rsidRPr="005A5779">
        <w:rPr>
          <w:bCs/>
          <w:sz w:val="28"/>
          <w:szCs w:val="28"/>
        </w:rPr>
        <w:t>«Обеспеч</w:t>
      </w:r>
      <w:r w:rsidR="0066787D">
        <w:rPr>
          <w:bCs/>
          <w:sz w:val="28"/>
          <w:szCs w:val="28"/>
        </w:rPr>
        <w:t>ение</w:t>
      </w:r>
      <w:r w:rsidRPr="005A5779">
        <w:rPr>
          <w:bCs/>
          <w:sz w:val="28"/>
          <w:szCs w:val="28"/>
        </w:rPr>
        <w:t xml:space="preserve"> и осуществление финансового контрол</w:t>
      </w:r>
      <w:r w:rsidR="0066787D">
        <w:rPr>
          <w:bCs/>
          <w:sz w:val="28"/>
          <w:szCs w:val="28"/>
        </w:rPr>
        <w:t>я в городском округе город Бор»</w:t>
      </w:r>
      <w:r w:rsidRPr="005A5779">
        <w:rPr>
          <w:bCs/>
          <w:sz w:val="28"/>
          <w:szCs w:val="28"/>
        </w:rPr>
        <w:t xml:space="preserve"> не предусмотрены.</w:t>
      </w:r>
    </w:p>
    <w:p w:rsidR="005F24D6" w:rsidRDefault="008E32C2" w:rsidP="005F24D6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866290">
        <w:rPr>
          <w:rFonts w:ascii="Times New Roman" w:hAnsi="Times New Roman"/>
          <w:sz w:val="28"/>
          <w:szCs w:val="28"/>
        </w:rPr>
        <w:t xml:space="preserve">В рамках реализации </w:t>
      </w:r>
      <w:r w:rsidR="005B48E1">
        <w:rPr>
          <w:rFonts w:ascii="Times New Roman" w:hAnsi="Times New Roman"/>
          <w:sz w:val="28"/>
          <w:szCs w:val="28"/>
        </w:rPr>
        <w:t>подпрограммы</w:t>
      </w:r>
      <w:r w:rsidRPr="00866290">
        <w:rPr>
          <w:rFonts w:ascii="Times New Roman" w:hAnsi="Times New Roman"/>
          <w:sz w:val="28"/>
          <w:szCs w:val="28"/>
        </w:rPr>
        <w:t xml:space="preserve"> «Управление муниципальным долгом городского округа город Бор» </w:t>
      </w:r>
      <w:r w:rsidR="005F24D6" w:rsidRPr="00866290">
        <w:rPr>
          <w:rFonts w:ascii="Times New Roman" w:hAnsi="Times New Roman"/>
          <w:sz w:val="28"/>
          <w:szCs w:val="28"/>
        </w:rPr>
        <w:t>все основные мероп</w:t>
      </w:r>
      <w:r w:rsidR="00B12451">
        <w:rPr>
          <w:rFonts w:ascii="Times New Roman" w:hAnsi="Times New Roman"/>
          <w:sz w:val="28"/>
          <w:szCs w:val="28"/>
        </w:rPr>
        <w:t>риятия, подлежащие реализации в</w:t>
      </w:r>
      <w:r w:rsidR="005F24D6" w:rsidRPr="00866290">
        <w:rPr>
          <w:rFonts w:ascii="Times New Roman" w:hAnsi="Times New Roman"/>
          <w:sz w:val="28"/>
          <w:szCs w:val="28"/>
        </w:rPr>
        <w:t xml:space="preserve"> 2018 году, выполнены</w:t>
      </w:r>
      <w:r w:rsidR="005F24D6" w:rsidRPr="005F24D6">
        <w:rPr>
          <w:rFonts w:ascii="Times New Roman" w:hAnsi="Times New Roman"/>
          <w:sz w:val="28"/>
          <w:szCs w:val="28"/>
        </w:rPr>
        <w:t xml:space="preserve"> в полном объеме.</w:t>
      </w:r>
    </w:p>
    <w:p w:rsidR="00B733D1" w:rsidRDefault="00B733D1" w:rsidP="00B733D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Доля расходов на обслуживание муниципального долга в общем объеме расходов местного бюджета за исключением объема расходов, которые осуществляются за счет субвенций, предоставляемых из бюджетов бюджетной системы Российской Федерации, составляет 0,09 %, что является подтверждением эффективности муниципальных заимствований городского округа город Бор и взаимосвязи принятия решения о заимствованиях с реальными потребностями местного бюджета в привлечении заемных средств.</w:t>
      </w:r>
    </w:p>
    <w:p w:rsidR="00A334E0" w:rsidRDefault="003F16E4" w:rsidP="00A334E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>В рамках реализации Подпрограммы</w:t>
      </w:r>
      <w:r>
        <w:rPr>
          <w:sz w:val="28"/>
          <w:szCs w:val="28"/>
        </w:rPr>
        <w:t xml:space="preserve"> </w:t>
      </w:r>
      <w:r w:rsidR="00FF35DF">
        <w:rPr>
          <w:rFonts w:ascii="Times New Roman" w:hAnsi="Times New Roman"/>
          <w:sz w:val="28"/>
          <w:szCs w:val="28"/>
        </w:rPr>
        <w:t>«</w:t>
      </w:r>
      <w:r w:rsidR="00FF35DF" w:rsidRPr="00443673">
        <w:rPr>
          <w:rFonts w:ascii="Times New Roman" w:hAnsi="Times New Roman"/>
          <w:sz w:val="28"/>
          <w:szCs w:val="28"/>
        </w:rPr>
        <w:t>Обеспечение реа</w:t>
      </w:r>
      <w:r w:rsidR="00FF35DF">
        <w:rPr>
          <w:rFonts w:ascii="Times New Roman" w:hAnsi="Times New Roman"/>
          <w:sz w:val="28"/>
          <w:szCs w:val="28"/>
        </w:rPr>
        <w:t>лизации муниципальной программы»</w:t>
      </w:r>
      <w:r w:rsidR="00C43DB4">
        <w:rPr>
          <w:rFonts w:ascii="Times New Roman" w:hAnsi="Times New Roman"/>
          <w:sz w:val="28"/>
          <w:szCs w:val="28"/>
        </w:rPr>
        <w:t xml:space="preserve"> осуществля</w:t>
      </w:r>
      <w:r w:rsidR="00A334E0">
        <w:rPr>
          <w:rFonts w:ascii="Times New Roman" w:hAnsi="Times New Roman"/>
          <w:sz w:val="28"/>
          <w:szCs w:val="28"/>
        </w:rPr>
        <w:t>лось</w:t>
      </w:r>
      <w:r w:rsidR="00C43DB4">
        <w:rPr>
          <w:rFonts w:ascii="Times New Roman" w:hAnsi="Times New Roman"/>
          <w:sz w:val="28"/>
          <w:szCs w:val="28"/>
        </w:rPr>
        <w:t xml:space="preserve"> обеспечение деятельности Департамента финансов администрации городского округа г. Бор и</w:t>
      </w:r>
      <w:r w:rsidR="00A334E0">
        <w:rPr>
          <w:rFonts w:ascii="Times New Roman" w:hAnsi="Times New Roman"/>
          <w:sz w:val="28"/>
          <w:szCs w:val="28"/>
        </w:rPr>
        <w:t xml:space="preserve"> деятельности</w:t>
      </w:r>
      <w:r w:rsidR="00C43DB4">
        <w:rPr>
          <w:rFonts w:ascii="Times New Roman" w:hAnsi="Times New Roman"/>
          <w:sz w:val="28"/>
          <w:szCs w:val="28"/>
        </w:rPr>
        <w:t xml:space="preserve"> подведомственного</w:t>
      </w:r>
      <w:r w:rsidR="00A334E0">
        <w:rPr>
          <w:rFonts w:ascii="Times New Roman" w:hAnsi="Times New Roman"/>
          <w:sz w:val="28"/>
          <w:szCs w:val="28"/>
        </w:rPr>
        <w:t xml:space="preserve"> ему</w:t>
      </w:r>
      <w:r w:rsidR="00C43DB4">
        <w:rPr>
          <w:rFonts w:ascii="Times New Roman" w:hAnsi="Times New Roman"/>
          <w:sz w:val="28"/>
          <w:szCs w:val="28"/>
        </w:rPr>
        <w:t xml:space="preserve"> учреждения. </w:t>
      </w:r>
    </w:p>
    <w:p w:rsidR="00DE1874" w:rsidRDefault="00A334E0" w:rsidP="00DE18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34E0">
        <w:rPr>
          <w:rFonts w:ascii="Times New Roman" w:hAnsi="Times New Roman"/>
          <w:bCs/>
          <w:sz w:val="28"/>
          <w:szCs w:val="28"/>
        </w:rPr>
        <w:t>В соответствии с положением о Департаменте финансов администрации городского округа город Бор Нижегородской области</w:t>
      </w:r>
      <w:r>
        <w:rPr>
          <w:rFonts w:ascii="Times New Roman" w:hAnsi="Times New Roman"/>
          <w:bCs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р</w:t>
      </w:r>
      <w:r w:rsidRPr="00A334E0">
        <w:rPr>
          <w:rFonts w:ascii="Times New Roman" w:hAnsi="Times New Roman"/>
          <w:sz w:val="28"/>
          <w:szCs w:val="28"/>
        </w:rPr>
        <w:t>ешением Совета депутатов городского округа город Бор Нижегородской области от 10.12.2010г. № 87 входит в структуру органов местного самоуправления городского округа город Бор и является функциональным органом администрации городского округа город Бор, обеспечивающим проведение единой финансовой и бюджетной политики, осуществляющим муниципальный финансовый контроль на территории городского округа город Бор Нижегородской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334E0" w:rsidRPr="00A334E0" w:rsidRDefault="00A334E0" w:rsidP="00DE187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34E0">
        <w:rPr>
          <w:rFonts w:ascii="Times New Roman" w:hAnsi="Times New Roman"/>
          <w:sz w:val="28"/>
          <w:szCs w:val="28"/>
        </w:rPr>
        <w:t>Основными задачами Департамента являются:</w:t>
      </w:r>
    </w:p>
    <w:p w:rsidR="00A334E0" w:rsidRPr="00A334E0" w:rsidRDefault="00A334E0" w:rsidP="00CE2EC3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A334E0">
        <w:rPr>
          <w:sz w:val="28"/>
          <w:szCs w:val="28"/>
        </w:rPr>
        <w:t>азработка и реализация единой налоговой, финансовой и бюджетной политики на территории городского</w:t>
      </w:r>
      <w:r>
        <w:rPr>
          <w:sz w:val="28"/>
          <w:szCs w:val="28"/>
        </w:rPr>
        <w:t xml:space="preserve"> округа;</w:t>
      </w:r>
    </w:p>
    <w:p w:rsidR="00A334E0" w:rsidRPr="00A334E0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у</w:t>
      </w:r>
      <w:r w:rsidRPr="00A334E0">
        <w:rPr>
          <w:sz w:val="28"/>
          <w:szCs w:val="28"/>
        </w:rPr>
        <w:t>становление общих принципов организации и функционирования бюджетной системы  городского округа и основ бюджетного процесса.</w:t>
      </w:r>
    </w:p>
    <w:p w:rsidR="00A334E0" w:rsidRPr="00A334E0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A334E0">
        <w:rPr>
          <w:sz w:val="28"/>
          <w:szCs w:val="28"/>
        </w:rPr>
        <w:t>азработка проекта бюджета городского округа и обеспечение его исп</w:t>
      </w:r>
      <w:r>
        <w:rPr>
          <w:sz w:val="28"/>
          <w:szCs w:val="28"/>
        </w:rPr>
        <w:t>олнения в установленном порядке;</w:t>
      </w:r>
    </w:p>
    <w:p w:rsidR="00A334E0" w:rsidRPr="00A334E0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р</w:t>
      </w:r>
      <w:r w:rsidRPr="00A334E0">
        <w:rPr>
          <w:sz w:val="28"/>
          <w:szCs w:val="28"/>
        </w:rPr>
        <w:t>азработка предложений по увеличению доходных поступлений в бюджет и их б</w:t>
      </w:r>
      <w:r>
        <w:rPr>
          <w:sz w:val="28"/>
          <w:szCs w:val="28"/>
        </w:rPr>
        <w:t>олее эффективного использования;</w:t>
      </w:r>
    </w:p>
    <w:p w:rsidR="00A334E0" w:rsidRPr="00A334E0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к</w:t>
      </w:r>
      <w:r w:rsidRPr="00A334E0">
        <w:rPr>
          <w:sz w:val="28"/>
          <w:szCs w:val="28"/>
        </w:rPr>
        <w:t>онцентрация финансовых ресурсов на приоритетных направлениях развития городского окр</w:t>
      </w:r>
      <w:r>
        <w:rPr>
          <w:sz w:val="28"/>
          <w:szCs w:val="28"/>
        </w:rPr>
        <w:t>уга в рамках исполнения бюджета;</w:t>
      </w:r>
    </w:p>
    <w:p w:rsidR="00A334E0" w:rsidRPr="00A334E0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A334E0">
        <w:rPr>
          <w:sz w:val="28"/>
          <w:szCs w:val="28"/>
        </w:rPr>
        <w:t>существление муниципального финансового контроля в соответствии с действующим законодательством, нормативными правовыми актами Нижегородс</w:t>
      </w:r>
      <w:r>
        <w:rPr>
          <w:sz w:val="28"/>
          <w:szCs w:val="28"/>
        </w:rPr>
        <w:t>кой области и городского округа;</w:t>
      </w:r>
    </w:p>
    <w:p w:rsidR="00A334E0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о</w:t>
      </w:r>
      <w:r w:rsidRPr="00A334E0">
        <w:rPr>
          <w:sz w:val="28"/>
          <w:szCs w:val="28"/>
        </w:rPr>
        <w:t>беспечение единого методологического подхода к ведению финансового, бюджетного учета и отчетности в городском округе.</w:t>
      </w:r>
    </w:p>
    <w:p w:rsidR="009D245A" w:rsidRPr="009D245A" w:rsidRDefault="009D245A" w:rsidP="00A334E0">
      <w:pPr>
        <w:pStyle w:val="a4"/>
        <w:spacing w:before="0" w:beforeAutospacing="0" w:after="0" w:afterAutospacing="0"/>
        <w:rPr>
          <w:sz w:val="28"/>
          <w:szCs w:val="28"/>
        </w:rPr>
      </w:pPr>
      <w:r w:rsidRPr="009D245A">
        <w:rPr>
          <w:sz w:val="28"/>
          <w:szCs w:val="28"/>
        </w:rPr>
        <w:lastRenderedPageBreak/>
        <w:t>Департамент в соответствии с возложенными на него задачами</w:t>
      </w:r>
    </w:p>
    <w:p w:rsidR="009D245A" w:rsidRPr="00537E5E" w:rsidRDefault="00A334E0" w:rsidP="009D245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A334E0">
        <w:rPr>
          <w:rFonts w:ascii="Times New Roman" w:hAnsi="Times New Roman"/>
          <w:sz w:val="28"/>
          <w:szCs w:val="28"/>
        </w:rPr>
        <w:t> </w:t>
      </w:r>
      <w:r w:rsidR="009D245A">
        <w:rPr>
          <w:rFonts w:ascii="Times New Roman" w:hAnsi="Times New Roman"/>
          <w:sz w:val="28"/>
          <w:szCs w:val="28"/>
        </w:rPr>
        <w:t xml:space="preserve">В рамках решения поставленных задач департаментом финансов подготовлено </w:t>
      </w:r>
      <w:r w:rsidR="00F136EC">
        <w:rPr>
          <w:rFonts w:ascii="Times New Roman" w:hAnsi="Times New Roman"/>
          <w:sz w:val="28"/>
          <w:szCs w:val="28"/>
        </w:rPr>
        <w:t>86 проектов</w:t>
      </w:r>
      <w:r w:rsidR="009D245A">
        <w:rPr>
          <w:rFonts w:ascii="Times New Roman" w:hAnsi="Times New Roman"/>
          <w:sz w:val="28"/>
          <w:szCs w:val="28"/>
        </w:rPr>
        <w:t xml:space="preserve"> постановлений</w:t>
      </w:r>
      <w:r w:rsidR="00F136EC">
        <w:rPr>
          <w:rFonts w:ascii="Times New Roman" w:hAnsi="Times New Roman"/>
          <w:sz w:val="28"/>
          <w:szCs w:val="28"/>
        </w:rPr>
        <w:t xml:space="preserve"> и</w:t>
      </w:r>
      <w:r w:rsidR="00F136EC" w:rsidRPr="00F136EC">
        <w:rPr>
          <w:rFonts w:ascii="Times New Roman" w:hAnsi="Times New Roman"/>
          <w:sz w:val="28"/>
          <w:szCs w:val="28"/>
        </w:rPr>
        <w:t xml:space="preserve"> </w:t>
      </w:r>
      <w:r w:rsidR="00F136EC">
        <w:rPr>
          <w:rFonts w:ascii="Times New Roman" w:hAnsi="Times New Roman"/>
          <w:sz w:val="28"/>
          <w:szCs w:val="28"/>
        </w:rPr>
        <w:t>распоряжений</w:t>
      </w:r>
      <w:r w:rsidR="009D245A">
        <w:rPr>
          <w:rFonts w:ascii="Times New Roman" w:hAnsi="Times New Roman"/>
          <w:sz w:val="28"/>
          <w:szCs w:val="28"/>
        </w:rPr>
        <w:t xml:space="preserve"> админист</w:t>
      </w:r>
      <w:r w:rsidR="00F136EC">
        <w:rPr>
          <w:rFonts w:ascii="Times New Roman" w:hAnsi="Times New Roman"/>
          <w:sz w:val="28"/>
          <w:szCs w:val="28"/>
        </w:rPr>
        <w:t>рации городского округа г. Бор</w:t>
      </w:r>
      <w:r w:rsidR="009D245A">
        <w:rPr>
          <w:rFonts w:ascii="Times New Roman" w:hAnsi="Times New Roman"/>
          <w:sz w:val="28"/>
          <w:szCs w:val="28"/>
        </w:rPr>
        <w:t xml:space="preserve">, </w:t>
      </w:r>
      <w:r w:rsidR="00F136EC">
        <w:rPr>
          <w:rFonts w:ascii="Times New Roman" w:hAnsi="Times New Roman"/>
          <w:sz w:val="28"/>
          <w:szCs w:val="28"/>
        </w:rPr>
        <w:t xml:space="preserve"> </w:t>
      </w:r>
      <w:r w:rsidR="0029626C">
        <w:rPr>
          <w:rFonts w:ascii="Times New Roman" w:hAnsi="Times New Roman"/>
          <w:sz w:val="28"/>
          <w:szCs w:val="28"/>
        </w:rPr>
        <w:t>270</w:t>
      </w:r>
      <w:r w:rsidR="009D245A">
        <w:rPr>
          <w:rFonts w:ascii="Times New Roman" w:hAnsi="Times New Roman"/>
          <w:sz w:val="28"/>
          <w:szCs w:val="28"/>
        </w:rPr>
        <w:t xml:space="preserve"> проектов приказов Департамента, 18 проектов для внесения изменений в решение Совета депутатов администрации городского округа г. Бор от 20.12.2017 № 80 «О бюджете</w:t>
      </w:r>
      <w:r w:rsidR="009D245A" w:rsidRPr="0009691D">
        <w:rPr>
          <w:rFonts w:ascii="Times New Roman" w:hAnsi="Times New Roman"/>
          <w:sz w:val="28"/>
          <w:szCs w:val="28"/>
        </w:rPr>
        <w:t xml:space="preserve"> </w:t>
      </w:r>
      <w:r w:rsidR="009D245A">
        <w:rPr>
          <w:rFonts w:ascii="Times New Roman" w:hAnsi="Times New Roman"/>
          <w:sz w:val="28"/>
          <w:szCs w:val="28"/>
        </w:rPr>
        <w:t xml:space="preserve">городского округа город Бор на 2018 год и плановый период 2019 и 2020годов».  </w:t>
      </w:r>
    </w:p>
    <w:p w:rsidR="00C43DB4" w:rsidRDefault="009F041E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Постановления администрации городского округа г. Бор от 30.10.2018 № 6247 «О создании Муниципального казенного учреждения «Центр бухгалтерского обслуживания» </w:t>
      </w:r>
      <w:r w:rsidR="00D624A3">
        <w:rPr>
          <w:rFonts w:ascii="Times New Roman" w:hAnsi="Times New Roman"/>
          <w:sz w:val="28"/>
          <w:szCs w:val="28"/>
        </w:rPr>
        <w:t xml:space="preserve">было создано подведомственное департаменту финансов казенное учреждение </w:t>
      </w:r>
      <w:r w:rsidR="00403AF9">
        <w:rPr>
          <w:rFonts w:ascii="Times New Roman" w:hAnsi="Times New Roman"/>
          <w:sz w:val="28"/>
          <w:szCs w:val="28"/>
        </w:rPr>
        <w:t>в целях</w:t>
      </w:r>
      <w:r w:rsidR="00D624A3">
        <w:rPr>
          <w:rFonts w:ascii="Times New Roman" w:hAnsi="Times New Roman"/>
          <w:sz w:val="28"/>
          <w:szCs w:val="28"/>
        </w:rPr>
        <w:t xml:space="preserve"> централизации бухгалтерского учета </w:t>
      </w:r>
      <w:r w:rsidR="00995E39">
        <w:rPr>
          <w:rFonts w:ascii="Times New Roman" w:hAnsi="Times New Roman"/>
          <w:sz w:val="28"/>
          <w:szCs w:val="28"/>
        </w:rPr>
        <w:t>отраслевых (функциональных) и территориальных органов администрации городского округа г.</w:t>
      </w:r>
      <w:r w:rsidR="00403AF9">
        <w:rPr>
          <w:rFonts w:ascii="Times New Roman" w:hAnsi="Times New Roman"/>
          <w:sz w:val="28"/>
          <w:szCs w:val="28"/>
        </w:rPr>
        <w:t xml:space="preserve"> </w:t>
      </w:r>
      <w:r w:rsidR="00995E39">
        <w:rPr>
          <w:rFonts w:ascii="Times New Roman" w:hAnsi="Times New Roman"/>
          <w:sz w:val="28"/>
          <w:szCs w:val="28"/>
        </w:rPr>
        <w:t xml:space="preserve">Бор, муниципальных учреждений </w:t>
      </w:r>
      <w:r w:rsidR="00D624A3">
        <w:rPr>
          <w:rFonts w:ascii="Times New Roman" w:hAnsi="Times New Roman"/>
          <w:sz w:val="28"/>
          <w:szCs w:val="28"/>
        </w:rPr>
        <w:t xml:space="preserve"> </w:t>
      </w:r>
      <w:r w:rsidR="00995E39">
        <w:rPr>
          <w:rFonts w:ascii="Times New Roman" w:hAnsi="Times New Roman"/>
          <w:sz w:val="28"/>
          <w:szCs w:val="28"/>
        </w:rPr>
        <w:t>подведомственных им.</w:t>
      </w:r>
    </w:p>
    <w:p w:rsidR="00FF35DF" w:rsidRDefault="00FF35DF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443673">
        <w:rPr>
          <w:rFonts w:ascii="Times New Roman" w:hAnsi="Times New Roman"/>
          <w:sz w:val="28"/>
          <w:szCs w:val="28"/>
        </w:rPr>
        <w:t xml:space="preserve"> </w:t>
      </w:r>
      <w:r w:rsidR="00EE1C81" w:rsidRPr="003D1328">
        <w:rPr>
          <w:rFonts w:ascii="Times New Roman" w:hAnsi="Times New Roman"/>
          <w:sz w:val="28"/>
          <w:szCs w:val="28"/>
        </w:rPr>
        <w:t>В рамках реализации Подпрограммы</w:t>
      </w:r>
      <w:r w:rsidR="00EE1C81">
        <w:rPr>
          <w:sz w:val="28"/>
          <w:szCs w:val="28"/>
        </w:rPr>
        <w:t xml:space="preserve"> </w:t>
      </w:r>
      <w:r w:rsidR="00EE1C81">
        <w:rPr>
          <w:rFonts w:ascii="Times New Roman" w:hAnsi="Times New Roman"/>
          <w:sz w:val="28"/>
          <w:szCs w:val="28"/>
        </w:rPr>
        <w:t>«</w:t>
      </w:r>
      <w:r w:rsidR="00EE1C81" w:rsidRPr="00443673">
        <w:rPr>
          <w:rFonts w:ascii="Times New Roman" w:hAnsi="Times New Roman"/>
          <w:sz w:val="28"/>
          <w:szCs w:val="28"/>
        </w:rPr>
        <w:t>Обеспечение реа</w:t>
      </w:r>
      <w:r w:rsidR="00EE1C81">
        <w:rPr>
          <w:rFonts w:ascii="Times New Roman" w:hAnsi="Times New Roman"/>
          <w:sz w:val="28"/>
          <w:szCs w:val="28"/>
        </w:rPr>
        <w:t xml:space="preserve">лизации муниципальной программы» </w:t>
      </w:r>
      <w:r w:rsidRPr="005F24D6">
        <w:rPr>
          <w:rFonts w:ascii="Times New Roman" w:hAnsi="Times New Roman"/>
          <w:sz w:val="28"/>
          <w:szCs w:val="28"/>
        </w:rPr>
        <w:t>все основные мероприятия,</w:t>
      </w:r>
      <w:r>
        <w:rPr>
          <w:rFonts w:ascii="Times New Roman" w:hAnsi="Times New Roman"/>
          <w:sz w:val="28"/>
          <w:szCs w:val="28"/>
        </w:rPr>
        <w:t xml:space="preserve"> индикаторы и непосредственные результаты</w:t>
      </w:r>
      <w:r w:rsidRPr="005F24D6">
        <w:rPr>
          <w:rFonts w:ascii="Times New Roman" w:hAnsi="Times New Roman"/>
          <w:sz w:val="28"/>
          <w:szCs w:val="28"/>
        </w:rPr>
        <w:t xml:space="preserve"> выполнены в полном объеме.</w:t>
      </w:r>
    </w:p>
    <w:p w:rsidR="00C43DB4" w:rsidRDefault="00C43DB4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43DB4" w:rsidRDefault="00C43DB4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5DF" w:rsidRPr="005F24D6" w:rsidRDefault="00FF35DF" w:rsidP="00FF35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F35DF" w:rsidRDefault="00FF35DF" w:rsidP="00FF35DF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443673">
        <w:rPr>
          <w:rFonts w:ascii="Times New Roman" w:hAnsi="Times New Roman"/>
          <w:sz w:val="28"/>
          <w:szCs w:val="28"/>
        </w:rPr>
        <w:t xml:space="preserve">    </w:t>
      </w:r>
    </w:p>
    <w:p w:rsidR="00401D71" w:rsidRDefault="00401D71" w:rsidP="008E3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01D71" w:rsidRDefault="00401D71" w:rsidP="008E3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401D71" w:rsidRDefault="00401D71" w:rsidP="008E32C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B61595" w:rsidRPr="005A5779" w:rsidRDefault="00B61595" w:rsidP="005A577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A5779" w:rsidRPr="003D1328" w:rsidRDefault="005A5779" w:rsidP="008F50DA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D1328" w:rsidRPr="003D1328" w:rsidRDefault="003D1328" w:rsidP="00765BE3">
      <w:pPr>
        <w:pStyle w:val="ConsPlusNormal"/>
        <w:jc w:val="both"/>
        <w:rPr>
          <w:sz w:val="28"/>
          <w:szCs w:val="28"/>
        </w:rPr>
      </w:pPr>
      <w:r w:rsidRPr="003D1328">
        <w:rPr>
          <w:rFonts w:ascii="Times New Roman" w:hAnsi="Times New Roman"/>
          <w:sz w:val="28"/>
          <w:szCs w:val="28"/>
        </w:rPr>
        <w:t xml:space="preserve">    </w:t>
      </w:r>
    </w:p>
    <w:p w:rsidR="00765BE3" w:rsidRPr="003D1328" w:rsidRDefault="003D1328" w:rsidP="00995E3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D1328">
        <w:rPr>
          <w:bCs/>
          <w:sz w:val="28"/>
          <w:szCs w:val="28"/>
        </w:rPr>
        <w:t xml:space="preserve">   </w:t>
      </w:r>
      <w:r w:rsidRPr="003D1328">
        <w:rPr>
          <w:sz w:val="28"/>
          <w:szCs w:val="28"/>
        </w:rPr>
        <w:t xml:space="preserve">            </w:t>
      </w:r>
    </w:p>
    <w:sectPr w:rsidR="00765BE3" w:rsidRPr="003D1328" w:rsidSect="00873457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2C0" w:rsidRDefault="00D762C0" w:rsidP="00584EB5">
      <w:r>
        <w:separator/>
      </w:r>
    </w:p>
  </w:endnote>
  <w:endnote w:type="continuationSeparator" w:id="1">
    <w:p w:rsidR="00D762C0" w:rsidRDefault="00D762C0" w:rsidP="0058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EB5" w:rsidRDefault="00CF7EA4">
    <w:pPr>
      <w:pStyle w:val="a7"/>
      <w:jc w:val="right"/>
    </w:pPr>
    <w:fldSimple w:instr=" PAGE   \* MERGEFORMAT ">
      <w:r w:rsidR="00F136EC">
        <w:rPr>
          <w:noProof/>
        </w:rPr>
        <w:t>10</w:t>
      </w:r>
    </w:fldSimple>
  </w:p>
  <w:p w:rsidR="00584EB5" w:rsidRDefault="00584E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2C0" w:rsidRDefault="00D762C0" w:rsidP="00584EB5">
      <w:r>
        <w:separator/>
      </w:r>
    </w:p>
  </w:footnote>
  <w:footnote w:type="continuationSeparator" w:id="1">
    <w:p w:rsidR="00D762C0" w:rsidRDefault="00D762C0" w:rsidP="00584EB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3F42"/>
    <w:rsid w:val="00021943"/>
    <w:rsid w:val="00022E76"/>
    <w:rsid w:val="00033517"/>
    <w:rsid w:val="000529C5"/>
    <w:rsid w:val="00070A17"/>
    <w:rsid w:val="0009691D"/>
    <w:rsid w:val="000B3577"/>
    <w:rsid w:val="000C5B7A"/>
    <w:rsid w:val="00117290"/>
    <w:rsid w:val="00122978"/>
    <w:rsid w:val="001E3580"/>
    <w:rsid w:val="0021256D"/>
    <w:rsid w:val="002342B9"/>
    <w:rsid w:val="00242D8E"/>
    <w:rsid w:val="00262F7F"/>
    <w:rsid w:val="0026443C"/>
    <w:rsid w:val="00276319"/>
    <w:rsid w:val="0029626C"/>
    <w:rsid w:val="002E030D"/>
    <w:rsid w:val="00332D73"/>
    <w:rsid w:val="00340E2B"/>
    <w:rsid w:val="0036485E"/>
    <w:rsid w:val="003657C6"/>
    <w:rsid w:val="0038125E"/>
    <w:rsid w:val="003842B5"/>
    <w:rsid w:val="00397EBA"/>
    <w:rsid w:val="003B7071"/>
    <w:rsid w:val="003D1328"/>
    <w:rsid w:val="003F0A0C"/>
    <w:rsid w:val="003F16E4"/>
    <w:rsid w:val="00401D71"/>
    <w:rsid w:val="00403AF9"/>
    <w:rsid w:val="00443673"/>
    <w:rsid w:val="00462B87"/>
    <w:rsid w:val="004637DF"/>
    <w:rsid w:val="004912F9"/>
    <w:rsid w:val="004C4869"/>
    <w:rsid w:val="0052023F"/>
    <w:rsid w:val="00524E0F"/>
    <w:rsid w:val="00526DBD"/>
    <w:rsid w:val="00534225"/>
    <w:rsid w:val="00537E5E"/>
    <w:rsid w:val="00563225"/>
    <w:rsid w:val="00584EB5"/>
    <w:rsid w:val="00596B1A"/>
    <w:rsid w:val="005A5779"/>
    <w:rsid w:val="005B48E1"/>
    <w:rsid w:val="005B6903"/>
    <w:rsid w:val="005E157F"/>
    <w:rsid w:val="005F24D6"/>
    <w:rsid w:val="006035DD"/>
    <w:rsid w:val="0061111F"/>
    <w:rsid w:val="00634ADB"/>
    <w:rsid w:val="006350FD"/>
    <w:rsid w:val="0066787D"/>
    <w:rsid w:val="00680DD2"/>
    <w:rsid w:val="006A3F42"/>
    <w:rsid w:val="006A4198"/>
    <w:rsid w:val="006C21E8"/>
    <w:rsid w:val="006D3178"/>
    <w:rsid w:val="007059DE"/>
    <w:rsid w:val="00765BE3"/>
    <w:rsid w:val="00776FF2"/>
    <w:rsid w:val="00783ACB"/>
    <w:rsid w:val="008020B0"/>
    <w:rsid w:val="00802E4E"/>
    <w:rsid w:val="00845F28"/>
    <w:rsid w:val="0085336E"/>
    <w:rsid w:val="00855058"/>
    <w:rsid w:val="00866290"/>
    <w:rsid w:val="00867F42"/>
    <w:rsid w:val="00873457"/>
    <w:rsid w:val="00891C04"/>
    <w:rsid w:val="008955E4"/>
    <w:rsid w:val="008960B5"/>
    <w:rsid w:val="008B4C73"/>
    <w:rsid w:val="008E16A3"/>
    <w:rsid w:val="008E32C2"/>
    <w:rsid w:val="008F50DA"/>
    <w:rsid w:val="00902293"/>
    <w:rsid w:val="00970B12"/>
    <w:rsid w:val="00984561"/>
    <w:rsid w:val="0098619C"/>
    <w:rsid w:val="00995E39"/>
    <w:rsid w:val="009D245A"/>
    <w:rsid w:val="009F041E"/>
    <w:rsid w:val="009F5DE1"/>
    <w:rsid w:val="00A309E7"/>
    <w:rsid w:val="00A334E0"/>
    <w:rsid w:val="00A47E54"/>
    <w:rsid w:val="00A50B4D"/>
    <w:rsid w:val="00A753C6"/>
    <w:rsid w:val="00A76631"/>
    <w:rsid w:val="00A86E69"/>
    <w:rsid w:val="00A94222"/>
    <w:rsid w:val="00A97725"/>
    <w:rsid w:val="00A97C36"/>
    <w:rsid w:val="00B0786B"/>
    <w:rsid w:val="00B12451"/>
    <w:rsid w:val="00B31686"/>
    <w:rsid w:val="00B61595"/>
    <w:rsid w:val="00B728F4"/>
    <w:rsid w:val="00B733D1"/>
    <w:rsid w:val="00B90DB9"/>
    <w:rsid w:val="00BA677E"/>
    <w:rsid w:val="00BB535A"/>
    <w:rsid w:val="00BF213D"/>
    <w:rsid w:val="00BF6915"/>
    <w:rsid w:val="00BF6BD6"/>
    <w:rsid w:val="00C23B4F"/>
    <w:rsid w:val="00C418E8"/>
    <w:rsid w:val="00C43DB4"/>
    <w:rsid w:val="00C471F4"/>
    <w:rsid w:val="00C51B1C"/>
    <w:rsid w:val="00CB5C1E"/>
    <w:rsid w:val="00CE2EC3"/>
    <w:rsid w:val="00CF2781"/>
    <w:rsid w:val="00CF7EA4"/>
    <w:rsid w:val="00D34780"/>
    <w:rsid w:val="00D52AF1"/>
    <w:rsid w:val="00D565BB"/>
    <w:rsid w:val="00D624A3"/>
    <w:rsid w:val="00D711FE"/>
    <w:rsid w:val="00D762C0"/>
    <w:rsid w:val="00D76710"/>
    <w:rsid w:val="00DB5AEC"/>
    <w:rsid w:val="00DE1874"/>
    <w:rsid w:val="00E124C8"/>
    <w:rsid w:val="00E76DF9"/>
    <w:rsid w:val="00EA22E5"/>
    <w:rsid w:val="00ED714C"/>
    <w:rsid w:val="00EE1C81"/>
    <w:rsid w:val="00EF045A"/>
    <w:rsid w:val="00F136EC"/>
    <w:rsid w:val="00F246C5"/>
    <w:rsid w:val="00F60508"/>
    <w:rsid w:val="00F65515"/>
    <w:rsid w:val="00F77340"/>
    <w:rsid w:val="00FE7178"/>
    <w:rsid w:val="00FF35DF"/>
    <w:rsid w:val="00FF40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F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A3F42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418E8"/>
    <w:rPr>
      <w:rFonts w:ascii="Arial" w:hAnsi="Arial"/>
      <w:sz w:val="22"/>
      <w:szCs w:val="22"/>
      <w:lang w:eastAsia="ru-RU" w:bidi="ar-SA"/>
    </w:rPr>
  </w:style>
  <w:style w:type="paragraph" w:customStyle="1" w:styleId="14">
    <w:name w:val="Знак14"/>
    <w:basedOn w:val="a"/>
    <w:rsid w:val="003D13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unhideWhenUsed/>
    <w:rsid w:val="00765BE3"/>
    <w:rPr>
      <w:color w:val="0000FF"/>
      <w:u w:val="single"/>
    </w:rPr>
  </w:style>
  <w:style w:type="paragraph" w:customStyle="1" w:styleId="consplustitle">
    <w:name w:val="consplustitle"/>
    <w:basedOn w:val="a"/>
    <w:rsid w:val="00A334E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A334E0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584E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4EB5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84E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84EB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7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r-fin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877D9329D1ED507F78C7EB7FE26D5DB4D97ABDA2DFED9640986477D154531FAD5E464EECBD0IAeD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877D9329D1ED507F78C7EB7FE26D5DB4D97ABDA2DFED9640986477D154531FAD5E464E6C9D4ACI6eDH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A483D437AE262CAC1A43CC5DAC435FCFB132EEA67BF55C36FA3F9B8EA8A4DF894B78439112B8E52sBxF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483D437AE262CAC1A43CC5DAC435FCFB102BEA68BE55C36FA3F9B8EA8A4DF894B78439112A8D5AsBx7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3585</Words>
  <Characters>20437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</vt:lpstr>
    </vt:vector>
  </TitlesOfParts>
  <Company/>
  <LinksUpToDate>false</LinksUpToDate>
  <CharactersWithSpaces>23975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годовому отчету о финансировании, итогах реализации и оценке эффективности муниципальной программы «Управление муниципальными финансами городского округа г</dc:title>
  <dc:creator>Разживина</dc:creator>
  <cp:lastModifiedBy>User</cp:lastModifiedBy>
  <cp:revision>105</cp:revision>
  <cp:lastPrinted>2019-03-28T12:14:00Z</cp:lastPrinted>
  <dcterms:created xsi:type="dcterms:W3CDTF">2018-04-02T06:57:00Z</dcterms:created>
  <dcterms:modified xsi:type="dcterms:W3CDTF">2019-03-29T07:19:00Z</dcterms:modified>
</cp:coreProperties>
</file>