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68" w:rsidRDefault="002E5F03">
      <w:pPr>
        <w:rPr>
          <w:rFonts w:ascii="Times New Roman" w:hAnsi="Times New Roman"/>
        </w:rPr>
      </w:pPr>
      <w:r w:rsidRPr="002E5F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7.6pt;margin-top:-10.5pt;width:456.3pt;height:166.65pt;z-index:251657216" o:allowincell="f" stroked="f">
            <v:textbox>
              <w:txbxContent>
                <w:p w:rsidR="00C74968" w:rsidRDefault="00671C4A">
                  <w:pPr>
                    <w:pStyle w:val="1"/>
                    <w:jc w:val="center"/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581025" cy="762000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4968" w:rsidRPr="004C706F" w:rsidRDefault="00CA3D74">
                  <w:pPr>
                    <w:pStyle w:val="1"/>
                    <w:spacing w:line="400" w:lineRule="exact"/>
                    <w:jc w:val="center"/>
                    <w:rPr>
                      <w:rFonts w:ascii="Arial" w:hAnsi="Arial" w:cs="Arial"/>
                    </w:rPr>
                  </w:pPr>
                  <w:r w:rsidRPr="004C706F">
                    <w:rPr>
                      <w:rFonts w:ascii="Arial" w:hAnsi="Arial" w:cs="Arial"/>
                    </w:rPr>
                    <w:t>Департамент</w:t>
                  </w:r>
                  <w:r w:rsidR="00FE6D02" w:rsidRPr="004C706F">
                    <w:rPr>
                      <w:rFonts w:ascii="Arial" w:hAnsi="Arial" w:cs="Arial"/>
                    </w:rPr>
                    <w:t xml:space="preserve"> финансов</w:t>
                  </w:r>
                  <w:r w:rsidRPr="004C706F">
                    <w:rPr>
                      <w:rFonts w:ascii="Arial" w:hAnsi="Arial" w:cs="Arial"/>
                    </w:rPr>
                    <w:t xml:space="preserve"> а</w:t>
                  </w:r>
                  <w:r w:rsidR="00C74968" w:rsidRPr="004C706F">
                    <w:rPr>
                      <w:rFonts w:ascii="Arial" w:hAnsi="Arial" w:cs="Arial"/>
                    </w:rPr>
                    <w:t>дминистрации</w:t>
                  </w:r>
                </w:p>
                <w:p w:rsidR="00C74968" w:rsidRPr="004C706F" w:rsidRDefault="00644E1A">
                  <w:pPr>
                    <w:pStyle w:val="2"/>
                    <w:spacing w:line="400" w:lineRule="exact"/>
                    <w:rPr>
                      <w:rFonts w:ascii="Arial" w:hAnsi="Arial" w:cs="Arial"/>
                      <w:b w:val="0"/>
                      <w:sz w:val="32"/>
                    </w:rPr>
                  </w:pPr>
                  <w:r w:rsidRPr="004C706F">
                    <w:rPr>
                      <w:rFonts w:ascii="Arial" w:hAnsi="Arial" w:cs="Arial"/>
                      <w:b w:val="0"/>
                      <w:sz w:val="32"/>
                    </w:rPr>
                    <w:t>муниципального</w:t>
                  </w:r>
                  <w:r w:rsidR="00CA3D74" w:rsidRPr="004C706F">
                    <w:rPr>
                      <w:rFonts w:ascii="Arial" w:hAnsi="Arial" w:cs="Arial"/>
                      <w:b w:val="0"/>
                      <w:sz w:val="32"/>
                    </w:rPr>
                    <w:t xml:space="preserve"> округа город Бор Нижегородской области</w:t>
                  </w:r>
                </w:p>
                <w:p w:rsidR="00C74968" w:rsidRPr="004C706F" w:rsidRDefault="00C74968">
                  <w:pPr>
                    <w:spacing w:line="280" w:lineRule="atLeast"/>
                    <w:ind w:right="41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>606440, Нижегородская область,</w:t>
                  </w:r>
                </w:p>
                <w:p w:rsidR="00C74968" w:rsidRPr="004C706F" w:rsidRDefault="00C74968">
                  <w:pPr>
                    <w:spacing w:line="280" w:lineRule="atLeast"/>
                    <w:ind w:right="41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>г. Бор, ул. Ленина, 97</w:t>
                  </w:r>
                </w:p>
                <w:p w:rsidR="00C74968" w:rsidRPr="004C706F" w:rsidRDefault="00C74968">
                  <w:pPr>
                    <w:spacing w:line="280" w:lineRule="atLeast"/>
                    <w:ind w:right="41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>тел. (83159) 2-</w:t>
                  </w:r>
                  <w:r w:rsidR="00371543" w:rsidRPr="004C706F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>-60,</w:t>
                  </w:r>
                  <w:r w:rsidR="00371543" w:rsidRPr="004C706F">
                    <w:rPr>
                      <w:rFonts w:ascii="Arial" w:hAnsi="Arial" w:cs="Arial"/>
                      <w:sz w:val="18"/>
                      <w:szCs w:val="18"/>
                    </w:rPr>
                    <w:t xml:space="preserve"> 2-12-60</w:t>
                  </w:r>
                </w:p>
                <w:p w:rsidR="00C74968" w:rsidRPr="004C706F" w:rsidRDefault="00C74968">
                  <w:pPr>
                    <w:spacing w:line="360" w:lineRule="auto"/>
                    <w:ind w:right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C706F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</w:t>
                  </w: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  <w:r w:rsidRPr="004C706F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mail</w:t>
                  </w: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 xml:space="preserve">: </w:t>
                  </w:r>
                  <w:r w:rsidR="000F7E11" w:rsidRPr="004C706F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admin</w:t>
                  </w: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>@</w:t>
                  </w:r>
                  <w:proofErr w:type="spellStart"/>
                  <w:r w:rsidR="000F7E11" w:rsidRPr="004C706F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bor</w:t>
                  </w:r>
                  <w:proofErr w:type="spellEnd"/>
                  <w:r w:rsidR="000F7E11" w:rsidRPr="004C706F"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  <w:r w:rsidR="000F7E11" w:rsidRPr="004C706F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fin</w:t>
                  </w:r>
                  <w:r w:rsidRPr="004C706F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proofErr w:type="spellStart"/>
                  <w:r w:rsidRPr="004C706F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  <w:p w:rsidR="00C74968" w:rsidRDefault="00C74968"/>
              </w:txbxContent>
            </v:textbox>
          </v:shape>
        </w:pict>
      </w: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C74968" w:rsidRDefault="00C74968">
      <w:pPr>
        <w:rPr>
          <w:rFonts w:ascii="Times New Roman" w:hAnsi="Times New Roman"/>
        </w:rPr>
      </w:pPr>
    </w:p>
    <w:p w:rsidR="00DD737E" w:rsidRDefault="00DD737E" w:rsidP="0094063B">
      <w:pPr>
        <w:ind w:right="-28"/>
        <w:jc w:val="center"/>
        <w:rPr>
          <w:rFonts w:ascii="Times New Roman" w:hAnsi="Times New Roman"/>
          <w:b/>
          <w:sz w:val="28"/>
          <w:szCs w:val="28"/>
        </w:rPr>
      </w:pPr>
    </w:p>
    <w:p w:rsidR="00644E1A" w:rsidRPr="00644E1A" w:rsidRDefault="00644E1A" w:rsidP="00644E1A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644E1A">
        <w:rPr>
          <w:rFonts w:ascii="Arial" w:hAnsi="Arial" w:cs="Arial"/>
          <w:b/>
          <w:szCs w:val="24"/>
        </w:rPr>
        <w:t>ИНСТРУКЦИЯ к форме 054</w:t>
      </w: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i/>
          <w:sz w:val="16"/>
          <w:szCs w:val="16"/>
        </w:rPr>
      </w:pP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i/>
          <w:sz w:val="22"/>
          <w:szCs w:val="22"/>
        </w:rPr>
      </w:pPr>
      <w:r w:rsidRPr="004C706F">
        <w:rPr>
          <w:rFonts w:ascii="Arial" w:hAnsi="Arial" w:cs="Arial"/>
          <w:i/>
          <w:sz w:val="22"/>
          <w:szCs w:val="22"/>
        </w:rPr>
        <w:t>Приказы министерства финансов Нижегородской области от 15.02.2016 г. № 36, от 25.05.2026 г. № 109, письма министерства финансов Нижегородской области  от 10.06.2026 № Сл-306-530696/26, от 18.12.2018 г. № Сл-306-53391/18.</w:t>
      </w: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i/>
          <w:sz w:val="16"/>
          <w:szCs w:val="16"/>
        </w:rPr>
      </w:pP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4C706F">
        <w:rPr>
          <w:rFonts w:ascii="Arial" w:hAnsi="Arial" w:cs="Arial"/>
          <w:sz w:val="22"/>
          <w:szCs w:val="22"/>
        </w:rPr>
        <w:t>Начиная с 01.07.2026 года (в программном комплексе «СВОД-СМАРТ») необходимо формировать отчёт по новым формам 05401, 05402, 05403, утвержденным приказом министерства финансов Нижегородской области от 25.05.2026 г. № 109: заполнение производится в разрезе КВР.</w:t>
      </w: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4C706F">
        <w:rPr>
          <w:rFonts w:ascii="Arial" w:hAnsi="Arial" w:cs="Arial"/>
          <w:sz w:val="22"/>
          <w:szCs w:val="22"/>
        </w:rPr>
        <w:t xml:space="preserve">1 </w:t>
      </w:r>
      <w:r w:rsidRPr="004C706F">
        <w:rPr>
          <w:rFonts w:ascii="Arial" w:hAnsi="Arial" w:cs="Arial"/>
          <w:sz w:val="22"/>
          <w:szCs w:val="22"/>
          <w:u w:val="single"/>
        </w:rPr>
        <w:t>Таблица 05401</w:t>
      </w:r>
      <w:r w:rsidRPr="004C706F">
        <w:rPr>
          <w:rFonts w:ascii="Arial" w:hAnsi="Arial" w:cs="Arial"/>
          <w:sz w:val="22"/>
          <w:szCs w:val="22"/>
        </w:rPr>
        <w:t xml:space="preserve"> «Дополнительные коды к отчету об исполнении консолидированного бюджета субъекта Российской Федерации»: заполнение производится на основании данных автономных и бюджетных учреждений КВФО 4,5. </w:t>
      </w: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4C706F">
        <w:rPr>
          <w:rFonts w:ascii="Arial" w:hAnsi="Arial" w:cs="Arial"/>
          <w:sz w:val="22"/>
          <w:szCs w:val="22"/>
        </w:rPr>
        <w:t>При заполнении формы 054 за период, совпадающий с квартальными датами, данные таблицы 05401 должны соответствовать сведениям, указанным в формах 0503737М по бюджетным и автономным учреждениям КВФО 4,5. При этом в графу 9 Исполнение (кассовое исполнение) не включаются некассовые операции гр.8.</w:t>
      </w: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4C706F">
        <w:rPr>
          <w:rFonts w:ascii="Arial" w:hAnsi="Arial" w:cs="Arial"/>
          <w:sz w:val="22"/>
          <w:szCs w:val="22"/>
        </w:rPr>
        <w:t xml:space="preserve">2 </w:t>
      </w:r>
      <w:r w:rsidRPr="004C706F">
        <w:rPr>
          <w:rFonts w:ascii="Arial" w:hAnsi="Arial" w:cs="Arial"/>
          <w:sz w:val="22"/>
          <w:szCs w:val="22"/>
          <w:u w:val="single"/>
        </w:rPr>
        <w:t>Таблица 05402</w:t>
      </w:r>
      <w:r w:rsidRPr="004C706F">
        <w:rPr>
          <w:rFonts w:ascii="Arial" w:hAnsi="Arial" w:cs="Arial"/>
          <w:sz w:val="22"/>
          <w:szCs w:val="22"/>
        </w:rPr>
        <w:t xml:space="preserve"> «Сведения о кредиторской задолженности консолидированного бюджета субъекта Российской Федерации»: заполнение производится </w:t>
      </w:r>
      <w:r w:rsidR="004C706F" w:rsidRPr="004C706F">
        <w:rPr>
          <w:rFonts w:ascii="Arial" w:hAnsi="Arial" w:cs="Arial"/>
          <w:sz w:val="22"/>
          <w:szCs w:val="22"/>
        </w:rPr>
        <w:t xml:space="preserve">на основании данных </w:t>
      </w:r>
      <w:r w:rsidR="004C706F" w:rsidRPr="004C706F">
        <w:rPr>
          <w:rFonts w:ascii="Arial" w:hAnsi="Arial" w:cs="Arial" w:hint="eastAsia"/>
          <w:sz w:val="22"/>
          <w:szCs w:val="22"/>
        </w:rPr>
        <w:t>кредиторск</w:t>
      </w:r>
      <w:r w:rsidR="004C706F" w:rsidRPr="004C706F">
        <w:rPr>
          <w:rFonts w:ascii="Arial" w:hAnsi="Arial" w:cs="Arial"/>
          <w:sz w:val="22"/>
          <w:szCs w:val="22"/>
        </w:rPr>
        <w:t xml:space="preserve">ой </w:t>
      </w:r>
      <w:r w:rsidR="004C706F" w:rsidRPr="004C706F">
        <w:rPr>
          <w:rFonts w:ascii="Arial" w:hAnsi="Arial" w:cs="Arial" w:hint="eastAsia"/>
          <w:sz w:val="22"/>
          <w:szCs w:val="22"/>
        </w:rPr>
        <w:t>задолженност</w:t>
      </w:r>
      <w:r w:rsidR="004C706F" w:rsidRPr="004C706F">
        <w:rPr>
          <w:rFonts w:ascii="Arial" w:hAnsi="Arial" w:cs="Arial"/>
          <w:sz w:val="22"/>
          <w:szCs w:val="22"/>
        </w:rPr>
        <w:t xml:space="preserve">и </w:t>
      </w:r>
      <w:r w:rsidR="004C706F" w:rsidRPr="00734849">
        <w:rPr>
          <w:rFonts w:ascii="Arial" w:hAnsi="Arial" w:cs="Arial" w:hint="eastAsia"/>
          <w:sz w:val="22"/>
          <w:szCs w:val="22"/>
          <w:u w:val="single"/>
        </w:rPr>
        <w:t>по</w:t>
      </w:r>
      <w:r w:rsidR="004C706F" w:rsidRPr="00734849">
        <w:rPr>
          <w:rFonts w:ascii="Arial" w:hAnsi="Arial" w:cs="Arial"/>
          <w:sz w:val="22"/>
          <w:szCs w:val="22"/>
          <w:u w:val="single"/>
        </w:rPr>
        <w:t xml:space="preserve"> </w:t>
      </w:r>
      <w:r w:rsidR="004C706F" w:rsidRPr="00734849">
        <w:rPr>
          <w:rFonts w:ascii="Arial" w:hAnsi="Arial" w:cs="Arial" w:hint="eastAsia"/>
          <w:sz w:val="22"/>
          <w:szCs w:val="22"/>
          <w:u w:val="single"/>
        </w:rPr>
        <w:t>расходам</w:t>
      </w:r>
      <w:r w:rsidR="004C706F" w:rsidRPr="004C706F">
        <w:rPr>
          <w:rFonts w:ascii="Arial" w:hAnsi="Arial" w:cs="Arial"/>
          <w:sz w:val="22"/>
          <w:szCs w:val="22"/>
        </w:rPr>
        <w:t xml:space="preserve"> (</w:t>
      </w:r>
      <w:r w:rsidR="004C706F" w:rsidRPr="004C706F">
        <w:rPr>
          <w:rFonts w:ascii="Arial" w:hAnsi="Arial" w:cs="Arial" w:hint="eastAsia"/>
          <w:sz w:val="22"/>
          <w:szCs w:val="22"/>
        </w:rPr>
        <w:t>без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учета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кредиторской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задолженности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бюджетных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и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автономных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учреждений</w:t>
      </w:r>
      <w:r w:rsidR="004C706F" w:rsidRPr="004C706F">
        <w:rPr>
          <w:rFonts w:ascii="Arial" w:hAnsi="Arial" w:cs="Arial"/>
          <w:sz w:val="22"/>
          <w:szCs w:val="22"/>
        </w:rPr>
        <w:t xml:space="preserve">), </w:t>
      </w:r>
      <w:r w:rsidRPr="004C706F">
        <w:rPr>
          <w:rFonts w:ascii="Arial" w:hAnsi="Arial" w:cs="Arial"/>
          <w:sz w:val="22"/>
          <w:szCs w:val="22"/>
        </w:rPr>
        <w:t xml:space="preserve">кредиторской задолженности </w:t>
      </w:r>
      <w:r w:rsidRPr="004C706F">
        <w:rPr>
          <w:rFonts w:ascii="Arial" w:hAnsi="Arial" w:cs="Arial" w:hint="eastAsia"/>
          <w:sz w:val="22"/>
          <w:szCs w:val="22"/>
        </w:rPr>
        <w:t>бюджетных</w:t>
      </w:r>
      <w:r w:rsidRPr="004C706F">
        <w:rPr>
          <w:rFonts w:ascii="Arial" w:hAnsi="Arial" w:cs="Arial"/>
          <w:sz w:val="22"/>
          <w:szCs w:val="22"/>
        </w:rPr>
        <w:t xml:space="preserve"> </w:t>
      </w:r>
      <w:r w:rsidRPr="004C706F">
        <w:rPr>
          <w:rFonts w:ascii="Arial" w:hAnsi="Arial" w:cs="Arial" w:hint="eastAsia"/>
          <w:sz w:val="22"/>
          <w:szCs w:val="22"/>
        </w:rPr>
        <w:t>и</w:t>
      </w:r>
      <w:r w:rsidRPr="004C706F">
        <w:rPr>
          <w:rFonts w:ascii="Arial" w:hAnsi="Arial" w:cs="Arial"/>
          <w:sz w:val="22"/>
          <w:szCs w:val="22"/>
        </w:rPr>
        <w:t xml:space="preserve"> </w:t>
      </w:r>
      <w:r w:rsidRPr="004C706F">
        <w:rPr>
          <w:rFonts w:ascii="Arial" w:hAnsi="Arial" w:cs="Arial" w:hint="eastAsia"/>
          <w:sz w:val="22"/>
          <w:szCs w:val="22"/>
        </w:rPr>
        <w:t>автономных</w:t>
      </w:r>
      <w:r w:rsidRPr="004C706F">
        <w:rPr>
          <w:rFonts w:ascii="Arial" w:hAnsi="Arial" w:cs="Arial"/>
          <w:sz w:val="22"/>
          <w:szCs w:val="22"/>
        </w:rPr>
        <w:t xml:space="preserve"> </w:t>
      </w:r>
      <w:r w:rsidRPr="004C706F">
        <w:rPr>
          <w:rFonts w:ascii="Arial" w:hAnsi="Arial" w:cs="Arial" w:hint="eastAsia"/>
          <w:sz w:val="22"/>
          <w:szCs w:val="22"/>
        </w:rPr>
        <w:t>учреждений</w:t>
      </w:r>
      <w:r w:rsidR="004C706F" w:rsidRPr="004C706F">
        <w:rPr>
          <w:rFonts w:ascii="Arial" w:hAnsi="Arial" w:cs="Arial"/>
          <w:sz w:val="22"/>
          <w:szCs w:val="22"/>
        </w:rPr>
        <w:t xml:space="preserve"> КВФО 2,4,5</w:t>
      </w:r>
      <w:r w:rsidR="00734849">
        <w:rPr>
          <w:rFonts w:ascii="Arial" w:hAnsi="Arial" w:cs="Arial"/>
          <w:sz w:val="22"/>
          <w:szCs w:val="22"/>
        </w:rPr>
        <w:t xml:space="preserve"> </w:t>
      </w:r>
      <w:r w:rsidR="00734849" w:rsidRPr="00734849">
        <w:rPr>
          <w:rFonts w:ascii="Arial" w:hAnsi="Arial" w:cs="Arial"/>
          <w:sz w:val="22"/>
          <w:szCs w:val="22"/>
          <w:u w:val="single"/>
        </w:rPr>
        <w:t>по расходам</w:t>
      </w:r>
      <w:r w:rsidR="004C706F" w:rsidRPr="004C706F">
        <w:rPr>
          <w:rFonts w:ascii="Arial" w:hAnsi="Arial" w:cs="Arial"/>
          <w:sz w:val="22"/>
          <w:szCs w:val="22"/>
        </w:rPr>
        <w:t>.</w:t>
      </w:r>
    </w:p>
    <w:p w:rsidR="004C706F" w:rsidRPr="004C706F" w:rsidRDefault="00644E1A" w:rsidP="004C706F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4C706F">
        <w:rPr>
          <w:rFonts w:ascii="Arial" w:hAnsi="Arial" w:cs="Arial"/>
          <w:sz w:val="22"/>
          <w:szCs w:val="22"/>
        </w:rPr>
        <w:t xml:space="preserve">3 </w:t>
      </w:r>
      <w:r w:rsidRPr="004C706F">
        <w:rPr>
          <w:rFonts w:ascii="Arial" w:hAnsi="Arial" w:cs="Arial"/>
          <w:sz w:val="22"/>
          <w:szCs w:val="22"/>
          <w:u w:val="single"/>
        </w:rPr>
        <w:t>Таблица 05403</w:t>
      </w:r>
      <w:r w:rsidRPr="004C706F">
        <w:rPr>
          <w:rFonts w:ascii="Arial" w:hAnsi="Arial" w:cs="Arial"/>
          <w:sz w:val="22"/>
          <w:szCs w:val="22"/>
        </w:rPr>
        <w:t xml:space="preserve"> «Сведения о просроченной кредиторской задолженности консолидированного бюджета субъекта Российской Федерации»: </w:t>
      </w:r>
      <w:r w:rsidR="004C706F" w:rsidRPr="004C706F">
        <w:rPr>
          <w:rFonts w:ascii="Arial" w:hAnsi="Arial" w:cs="Arial"/>
          <w:sz w:val="22"/>
          <w:szCs w:val="22"/>
        </w:rPr>
        <w:t xml:space="preserve">заполнение производится на основании данных </w:t>
      </w:r>
      <w:r w:rsidR="004C706F" w:rsidRPr="004C706F">
        <w:rPr>
          <w:rFonts w:ascii="Arial" w:hAnsi="Arial" w:cs="Arial" w:hint="eastAsia"/>
          <w:sz w:val="22"/>
          <w:szCs w:val="22"/>
        </w:rPr>
        <w:t>кредиторск</w:t>
      </w:r>
      <w:r w:rsidR="004C706F" w:rsidRPr="004C706F">
        <w:rPr>
          <w:rFonts w:ascii="Arial" w:hAnsi="Arial" w:cs="Arial"/>
          <w:sz w:val="22"/>
          <w:szCs w:val="22"/>
        </w:rPr>
        <w:t xml:space="preserve">ой </w:t>
      </w:r>
      <w:r w:rsidR="004C706F" w:rsidRPr="004C706F">
        <w:rPr>
          <w:rFonts w:ascii="Arial" w:hAnsi="Arial" w:cs="Arial" w:hint="eastAsia"/>
          <w:sz w:val="22"/>
          <w:szCs w:val="22"/>
        </w:rPr>
        <w:t>задолженност</w:t>
      </w:r>
      <w:r w:rsidR="004C706F" w:rsidRPr="004C706F">
        <w:rPr>
          <w:rFonts w:ascii="Arial" w:hAnsi="Arial" w:cs="Arial"/>
          <w:sz w:val="22"/>
          <w:szCs w:val="22"/>
        </w:rPr>
        <w:t xml:space="preserve">и </w:t>
      </w:r>
      <w:r w:rsidR="004C706F" w:rsidRPr="00734849">
        <w:rPr>
          <w:rFonts w:ascii="Arial" w:hAnsi="Arial" w:cs="Arial" w:hint="eastAsia"/>
          <w:sz w:val="22"/>
          <w:szCs w:val="22"/>
          <w:u w:val="single"/>
        </w:rPr>
        <w:t>по</w:t>
      </w:r>
      <w:r w:rsidR="004C706F" w:rsidRPr="00734849">
        <w:rPr>
          <w:rFonts w:ascii="Arial" w:hAnsi="Arial" w:cs="Arial"/>
          <w:sz w:val="22"/>
          <w:szCs w:val="22"/>
          <w:u w:val="single"/>
        </w:rPr>
        <w:t xml:space="preserve"> </w:t>
      </w:r>
      <w:r w:rsidR="004C706F" w:rsidRPr="00734849">
        <w:rPr>
          <w:rFonts w:ascii="Arial" w:hAnsi="Arial" w:cs="Arial" w:hint="eastAsia"/>
          <w:sz w:val="22"/>
          <w:szCs w:val="22"/>
          <w:u w:val="single"/>
        </w:rPr>
        <w:t>расходам</w:t>
      </w:r>
      <w:r w:rsidR="004C706F" w:rsidRPr="004C706F">
        <w:rPr>
          <w:rFonts w:ascii="Arial" w:hAnsi="Arial" w:cs="Arial"/>
          <w:sz w:val="22"/>
          <w:szCs w:val="22"/>
        </w:rPr>
        <w:t xml:space="preserve"> (</w:t>
      </w:r>
      <w:r w:rsidR="004C706F" w:rsidRPr="004C706F">
        <w:rPr>
          <w:rFonts w:ascii="Arial" w:hAnsi="Arial" w:cs="Arial" w:hint="eastAsia"/>
          <w:sz w:val="22"/>
          <w:szCs w:val="22"/>
        </w:rPr>
        <w:t>без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учета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кредиторской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задолженности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бюджетных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и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автономных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учреждений</w:t>
      </w:r>
      <w:r w:rsidR="004C706F" w:rsidRPr="004C706F">
        <w:rPr>
          <w:rFonts w:ascii="Arial" w:hAnsi="Arial" w:cs="Arial"/>
          <w:sz w:val="22"/>
          <w:szCs w:val="22"/>
        </w:rPr>
        <w:t xml:space="preserve">), кредиторской задолженности </w:t>
      </w:r>
      <w:r w:rsidR="004C706F" w:rsidRPr="004C706F">
        <w:rPr>
          <w:rFonts w:ascii="Arial" w:hAnsi="Arial" w:cs="Arial" w:hint="eastAsia"/>
          <w:sz w:val="22"/>
          <w:szCs w:val="22"/>
        </w:rPr>
        <w:t>бюджетных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и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автономных</w:t>
      </w:r>
      <w:r w:rsidR="004C706F" w:rsidRPr="004C706F">
        <w:rPr>
          <w:rFonts w:ascii="Arial" w:hAnsi="Arial" w:cs="Arial"/>
          <w:sz w:val="22"/>
          <w:szCs w:val="22"/>
        </w:rPr>
        <w:t xml:space="preserve"> </w:t>
      </w:r>
      <w:r w:rsidR="004C706F" w:rsidRPr="004C706F">
        <w:rPr>
          <w:rFonts w:ascii="Arial" w:hAnsi="Arial" w:cs="Arial" w:hint="eastAsia"/>
          <w:sz w:val="22"/>
          <w:szCs w:val="22"/>
        </w:rPr>
        <w:t>учреждений</w:t>
      </w:r>
      <w:r w:rsidR="004C706F" w:rsidRPr="004C706F">
        <w:rPr>
          <w:rFonts w:ascii="Arial" w:hAnsi="Arial" w:cs="Arial"/>
          <w:sz w:val="22"/>
          <w:szCs w:val="22"/>
        </w:rPr>
        <w:t xml:space="preserve"> КВФО 2,4,5</w:t>
      </w:r>
      <w:r w:rsidR="00734849">
        <w:rPr>
          <w:rFonts w:ascii="Arial" w:hAnsi="Arial" w:cs="Arial"/>
          <w:sz w:val="22"/>
          <w:szCs w:val="22"/>
        </w:rPr>
        <w:t xml:space="preserve"> </w:t>
      </w:r>
      <w:r w:rsidR="00734849" w:rsidRPr="00734849">
        <w:rPr>
          <w:rFonts w:ascii="Arial" w:hAnsi="Arial" w:cs="Arial"/>
          <w:sz w:val="22"/>
          <w:szCs w:val="22"/>
          <w:u w:val="single"/>
        </w:rPr>
        <w:t>по расходам</w:t>
      </w:r>
      <w:r w:rsidR="004C706F" w:rsidRPr="004C706F">
        <w:rPr>
          <w:rFonts w:ascii="Arial" w:hAnsi="Arial" w:cs="Arial"/>
          <w:sz w:val="22"/>
          <w:szCs w:val="22"/>
        </w:rPr>
        <w:t>.</w:t>
      </w:r>
    </w:p>
    <w:p w:rsidR="00644E1A" w:rsidRPr="004C706F" w:rsidRDefault="00644E1A" w:rsidP="00644E1A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4C706F">
        <w:rPr>
          <w:rFonts w:ascii="Arial" w:hAnsi="Arial" w:cs="Arial"/>
          <w:sz w:val="22"/>
          <w:szCs w:val="22"/>
        </w:rPr>
        <w:t>При заполнении формы 054 за период, совпадающий с квартальными датами, данные таблицы 05402, 05403 должны соответствовать сведениям, указанными в формах 0503169</w:t>
      </w:r>
      <w:proofErr w:type="gramStart"/>
      <w:r w:rsidRPr="004C706F">
        <w:rPr>
          <w:rFonts w:ascii="Arial" w:hAnsi="Arial" w:cs="Arial"/>
          <w:sz w:val="22"/>
          <w:szCs w:val="22"/>
        </w:rPr>
        <w:t>_К</w:t>
      </w:r>
      <w:proofErr w:type="gramEnd"/>
      <w:r w:rsidRPr="004C706F">
        <w:rPr>
          <w:rFonts w:ascii="Arial" w:hAnsi="Arial" w:cs="Arial"/>
          <w:sz w:val="22"/>
          <w:szCs w:val="22"/>
        </w:rPr>
        <w:t>, 0503769_К (по автономным и бюджетным организациям КВФО 2,4,5) – СВЕДЕНИЯ О КРЕДИТОРСКОЙ ЗАДОЛЖЕННОСТИ - РАСХОДЫ.</w:t>
      </w:r>
    </w:p>
    <w:p w:rsidR="00613627" w:rsidRPr="004C706F" w:rsidRDefault="00613627" w:rsidP="009001BF">
      <w:pPr>
        <w:ind w:right="-28"/>
        <w:rPr>
          <w:rFonts w:ascii="Times New Roman" w:hAnsi="Times New Roman"/>
          <w:sz w:val="16"/>
          <w:szCs w:val="16"/>
        </w:rPr>
      </w:pPr>
    </w:p>
    <w:p w:rsidR="00613627" w:rsidRDefault="00613627" w:rsidP="009001BF">
      <w:pPr>
        <w:ind w:right="-28"/>
        <w:rPr>
          <w:rFonts w:ascii="Times New Roman" w:hAnsi="Times New Roman"/>
          <w:b/>
          <w:szCs w:val="24"/>
        </w:rPr>
      </w:pPr>
    </w:p>
    <w:p w:rsidR="00253324" w:rsidRPr="004C706F" w:rsidRDefault="0094063B" w:rsidP="009001BF">
      <w:pPr>
        <w:ind w:right="-28"/>
        <w:rPr>
          <w:rFonts w:ascii="Times New Roman" w:hAnsi="Times New Roman"/>
          <w:sz w:val="18"/>
          <w:szCs w:val="18"/>
        </w:rPr>
      </w:pPr>
      <w:r w:rsidRPr="004C706F">
        <w:rPr>
          <w:rFonts w:ascii="Times New Roman" w:hAnsi="Times New Roman"/>
          <w:sz w:val="18"/>
          <w:szCs w:val="18"/>
        </w:rPr>
        <w:t xml:space="preserve">Исполнитель: </w:t>
      </w:r>
      <w:proofErr w:type="spellStart"/>
      <w:r w:rsidRPr="004C706F">
        <w:rPr>
          <w:rFonts w:ascii="Times New Roman" w:hAnsi="Times New Roman"/>
          <w:sz w:val="18"/>
          <w:szCs w:val="18"/>
        </w:rPr>
        <w:t>Дук</w:t>
      </w:r>
      <w:proofErr w:type="spellEnd"/>
      <w:r w:rsidRPr="004C706F">
        <w:rPr>
          <w:rFonts w:ascii="Times New Roman" w:hAnsi="Times New Roman"/>
          <w:sz w:val="18"/>
          <w:szCs w:val="18"/>
        </w:rPr>
        <w:t xml:space="preserve"> И.С. (83159) 2-24-79</w:t>
      </w:r>
    </w:p>
    <w:sectPr w:rsidR="00253324" w:rsidRPr="004C706F" w:rsidSect="004C706F">
      <w:pgSz w:w="11906" w:h="16838"/>
      <w:pgMar w:top="567" w:right="566" w:bottom="284" w:left="1134" w:header="720" w:footer="720" w:gutter="0"/>
      <w:cols w:space="708"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FE6D02"/>
    <w:rsid w:val="0001013D"/>
    <w:rsid w:val="00013C1B"/>
    <w:rsid w:val="00060DF1"/>
    <w:rsid w:val="000978AA"/>
    <w:rsid w:val="000A1DF0"/>
    <w:rsid w:val="000A72B8"/>
    <w:rsid w:val="000B7FF8"/>
    <w:rsid w:val="000C10B9"/>
    <w:rsid w:val="000E367A"/>
    <w:rsid w:val="000F7E11"/>
    <w:rsid w:val="00133E3A"/>
    <w:rsid w:val="00134864"/>
    <w:rsid w:val="0016623A"/>
    <w:rsid w:val="001804C3"/>
    <w:rsid w:val="001F7B2F"/>
    <w:rsid w:val="00216019"/>
    <w:rsid w:val="00225BD1"/>
    <w:rsid w:val="002463D1"/>
    <w:rsid w:val="00253324"/>
    <w:rsid w:val="00286D63"/>
    <w:rsid w:val="002A307E"/>
    <w:rsid w:val="002B02FD"/>
    <w:rsid w:val="002C5D7B"/>
    <w:rsid w:val="002C6FE8"/>
    <w:rsid w:val="002D2FAF"/>
    <w:rsid w:val="002E5F03"/>
    <w:rsid w:val="00306243"/>
    <w:rsid w:val="00333F31"/>
    <w:rsid w:val="003461D6"/>
    <w:rsid w:val="00350D03"/>
    <w:rsid w:val="0035598E"/>
    <w:rsid w:val="00360182"/>
    <w:rsid w:val="00360E16"/>
    <w:rsid w:val="00362F09"/>
    <w:rsid w:val="00371543"/>
    <w:rsid w:val="003730EE"/>
    <w:rsid w:val="003B2BD9"/>
    <w:rsid w:val="003E103C"/>
    <w:rsid w:val="00433A79"/>
    <w:rsid w:val="0044646D"/>
    <w:rsid w:val="00466EA7"/>
    <w:rsid w:val="004A57B9"/>
    <w:rsid w:val="004A6095"/>
    <w:rsid w:val="004C0CD3"/>
    <w:rsid w:val="004C706F"/>
    <w:rsid w:val="004F536C"/>
    <w:rsid w:val="00500A36"/>
    <w:rsid w:val="00503275"/>
    <w:rsid w:val="005055D6"/>
    <w:rsid w:val="00505A3B"/>
    <w:rsid w:val="00522B5D"/>
    <w:rsid w:val="0054159B"/>
    <w:rsid w:val="00557C38"/>
    <w:rsid w:val="00560093"/>
    <w:rsid w:val="00581FD2"/>
    <w:rsid w:val="005D409E"/>
    <w:rsid w:val="005E0D05"/>
    <w:rsid w:val="005F4C11"/>
    <w:rsid w:val="005F6BF4"/>
    <w:rsid w:val="00613627"/>
    <w:rsid w:val="00613ACC"/>
    <w:rsid w:val="00622F49"/>
    <w:rsid w:val="00631E4B"/>
    <w:rsid w:val="00644E1A"/>
    <w:rsid w:val="006464D2"/>
    <w:rsid w:val="00650781"/>
    <w:rsid w:val="00662930"/>
    <w:rsid w:val="00671C4A"/>
    <w:rsid w:val="00677762"/>
    <w:rsid w:val="006777DB"/>
    <w:rsid w:val="006973AE"/>
    <w:rsid w:val="006D1193"/>
    <w:rsid w:val="006D6696"/>
    <w:rsid w:val="006E1394"/>
    <w:rsid w:val="006E4F84"/>
    <w:rsid w:val="006E50C3"/>
    <w:rsid w:val="00732F87"/>
    <w:rsid w:val="00734849"/>
    <w:rsid w:val="0075210A"/>
    <w:rsid w:val="0077100D"/>
    <w:rsid w:val="00781BBF"/>
    <w:rsid w:val="00791C1E"/>
    <w:rsid w:val="007A2D99"/>
    <w:rsid w:val="007B3863"/>
    <w:rsid w:val="007C4C74"/>
    <w:rsid w:val="007E7192"/>
    <w:rsid w:val="007F5E12"/>
    <w:rsid w:val="008169D3"/>
    <w:rsid w:val="0083608F"/>
    <w:rsid w:val="0087399C"/>
    <w:rsid w:val="00877422"/>
    <w:rsid w:val="00897D51"/>
    <w:rsid w:val="008A4AE2"/>
    <w:rsid w:val="008A4D62"/>
    <w:rsid w:val="008D324D"/>
    <w:rsid w:val="008D58A9"/>
    <w:rsid w:val="009001BF"/>
    <w:rsid w:val="009056ED"/>
    <w:rsid w:val="0090647F"/>
    <w:rsid w:val="0094063B"/>
    <w:rsid w:val="009573F8"/>
    <w:rsid w:val="009E24C2"/>
    <w:rsid w:val="009F1A93"/>
    <w:rsid w:val="00A36558"/>
    <w:rsid w:val="00A403FF"/>
    <w:rsid w:val="00A71305"/>
    <w:rsid w:val="00A84C62"/>
    <w:rsid w:val="00A90C1A"/>
    <w:rsid w:val="00A94339"/>
    <w:rsid w:val="00AA0248"/>
    <w:rsid w:val="00AA570C"/>
    <w:rsid w:val="00AA5D9E"/>
    <w:rsid w:val="00AB11D2"/>
    <w:rsid w:val="00AD6E66"/>
    <w:rsid w:val="00AF5CB8"/>
    <w:rsid w:val="00B0090C"/>
    <w:rsid w:val="00B03015"/>
    <w:rsid w:val="00B31773"/>
    <w:rsid w:val="00B448F7"/>
    <w:rsid w:val="00B55391"/>
    <w:rsid w:val="00B655BD"/>
    <w:rsid w:val="00B73888"/>
    <w:rsid w:val="00B7441A"/>
    <w:rsid w:val="00B83834"/>
    <w:rsid w:val="00BD2EC0"/>
    <w:rsid w:val="00BF057C"/>
    <w:rsid w:val="00BF7C61"/>
    <w:rsid w:val="00C62163"/>
    <w:rsid w:val="00C66E0A"/>
    <w:rsid w:val="00C74968"/>
    <w:rsid w:val="00C8283B"/>
    <w:rsid w:val="00CA3D74"/>
    <w:rsid w:val="00CA64EE"/>
    <w:rsid w:val="00CB00B9"/>
    <w:rsid w:val="00CB494C"/>
    <w:rsid w:val="00CB550E"/>
    <w:rsid w:val="00CD61EB"/>
    <w:rsid w:val="00CE23EB"/>
    <w:rsid w:val="00D42EA6"/>
    <w:rsid w:val="00D5695A"/>
    <w:rsid w:val="00DB48FC"/>
    <w:rsid w:val="00DD42A8"/>
    <w:rsid w:val="00DD737E"/>
    <w:rsid w:val="00DE3B53"/>
    <w:rsid w:val="00E377E0"/>
    <w:rsid w:val="00E436E9"/>
    <w:rsid w:val="00E4632F"/>
    <w:rsid w:val="00E52D7C"/>
    <w:rsid w:val="00E75D93"/>
    <w:rsid w:val="00EA016B"/>
    <w:rsid w:val="00EB7B60"/>
    <w:rsid w:val="00EB7CF7"/>
    <w:rsid w:val="00EC2C65"/>
    <w:rsid w:val="00EC3901"/>
    <w:rsid w:val="00EC62CC"/>
    <w:rsid w:val="00F02017"/>
    <w:rsid w:val="00F124FA"/>
    <w:rsid w:val="00F46057"/>
    <w:rsid w:val="00F5230C"/>
    <w:rsid w:val="00F56302"/>
    <w:rsid w:val="00F70275"/>
    <w:rsid w:val="00F82106"/>
    <w:rsid w:val="00F83624"/>
    <w:rsid w:val="00F94637"/>
    <w:rsid w:val="00FA5E1F"/>
    <w:rsid w:val="00FA65D4"/>
    <w:rsid w:val="00FB062D"/>
    <w:rsid w:val="00FB380C"/>
    <w:rsid w:val="00FD2981"/>
    <w:rsid w:val="00FE6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ACC"/>
    <w:pPr>
      <w:overflowPunct w:val="0"/>
      <w:autoSpaceDE w:val="0"/>
      <w:autoSpaceDN w:val="0"/>
      <w:adjustRightInd w:val="0"/>
      <w:textAlignment w:val="baseline"/>
    </w:pPr>
    <w:rPr>
      <w:rFonts w:ascii="TimesDL" w:hAnsi="TimesD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613ACC"/>
    <w:pPr>
      <w:keepNext/>
    </w:pPr>
    <w:rPr>
      <w:rFonts w:ascii="Times New Roman" w:hAnsi="Times New Roman"/>
      <w:b/>
      <w:sz w:val="32"/>
    </w:rPr>
  </w:style>
  <w:style w:type="paragraph" w:customStyle="1" w:styleId="2">
    <w:name w:val="çàãîëîâîê 2"/>
    <w:basedOn w:val="a"/>
    <w:next w:val="a"/>
    <w:rsid w:val="00613ACC"/>
    <w:pPr>
      <w:keepNext/>
      <w:jc w:val="center"/>
    </w:pPr>
    <w:rPr>
      <w:rFonts w:ascii="Times New Roman" w:hAnsi="Times New Roman"/>
      <w:b/>
      <w:sz w:val="40"/>
    </w:rPr>
  </w:style>
  <w:style w:type="paragraph" w:styleId="a3">
    <w:name w:val="Balloon Text"/>
    <w:basedOn w:val="a"/>
    <w:link w:val="a4"/>
    <w:rsid w:val="00581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81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ГОРФО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Татьяна</dc:creator>
  <cp:lastModifiedBy>Admin</cp:lastModifiedBy>
  <cp:revision>22</cp:revision>
  <cp:lastPrinted>2026-07-30T12:22:00Z</cp:lastPrinted>
  <dcterms:created xsi:type="dcterms:W3CDTF">2021-07-01T05:07:00Z</dcterms:created>
  <dcterms:modified xsi:type="dcterms:W3CDTF">2026-07-30T12:22:00Z</dcterms:modified>
</cp:coreProperties>
</file>