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7D6" w:rsidRDefault="00C607D6" w:rsidP="00C607D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Инструкция</w:t>
      </w:r>
    </w:p>
    <w:p w:rsidR="00574294" w:rsidRDefault="00C607D6" w:rsidP="00C607D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574294">
        <w:rPr>
          <w:rFonts w:ascii="Times New Roman" w:hAnsi="Times New Roman" w:cs="Times New Roman"/>
          <w:sz w:val="28"/>
          <w:szCs w:val="28"/>
        </w:rPr>
        <w:t xml:space="preserve">формированию Справок по консолидируемым расчетам </w:t>
      </w:r>
    </w:p>
    <w:p w:rsidR="00574294" w:rsidRPr="00574294" w:rsidRDefault="00574294" w:rsidP="0057429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 0503125 и 0503725 к отчетности за 1 квартал 2023 года.</w:t>
      </w:r>
    </w:p>
    <w:p w:rsidR="00574294" w:rsidRDefault="00574294" w:rsidP="005C44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87DBA" w:rsidRDefault="00574294" w:rsidP="00574294">
      <w:pPr>
        <w:spacing w:after="0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2A1528">
        <w:rPr>
          <w:rFonts w:ascii="Times New Roman" w:hAnsi="Times New Roman" w:cs="Times New Roman"/>
          <w:i/>
          <w:sz w:val="26"/>
          <w:szCs w:val="26"/>
        </w:rPr>
        <w:t>Общие требования  к формированию Справок по консолидируемым расчетам</w:t>
      </w:r>
    </w:p>
    <w:p w:rsidR="00574294" w:rsidRDefault="00574294" w:rsidP="00574294">
      <w:pPr>
        <w:spacing w:after="0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2A1528">
        <w:rPr>
          <w:rFonts w:ascii="Times New Roman" w:hAnsi="Times New Roman" w:cs="Times New Roman"/>
          <w:i/>
          <w:sz w:val="26"/>
          <w:szCs w:val="26"/>
        </w:rPr>
        <w:t>ф. 0503125 и 0503725</w:t>
      </w:r>
    </w:p>
    <w:p w:rsidR="00B60EF9" w:rsidRDefault="00B60EF9" w:rsidP="00574294">
      <w:pPr>
        <w:spacing w:after="0"/>
        <w:jc w:val="center"/>
        <w:rPr>
          <w:rFonts w:ascii="Times New Roman" w:hAnsi="Times New Roman" w:cs="Times New Roman"/>
          <w:i/>
          <w:sz w:val="26"/>
          <w:szCs w:val="26"/>
        </w:rPr>
      </w:pPr>
    </w:p>
    <w:p w:rsidR="00B60EF9" w:rsidRDefault="00B60EF9" w:rsidP="00B60EF9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Согласно п.14 СГС «Консолидированная отчетность» консолидированная отчетность составляется путем суммирования одноименных показателей по строкам и графам отчетности субъектов отчетности, входящих в периметр консолидации, </w:t>
      </w:r>
      <w:r w:rsidRPr="00645E78">
        <w:rPr>
          <w:rFonts w:ascii="Times New Roman" w:hAnsi="Times New Roman" w:cs="Times New Roman"/>
          <w:b/>
          <w:sz w:val="26"/>
          <w:szCs w:val="26"/>
        </w:rPr>
        <w:t>и исключения взаимосвязанных показателей по операциям между ними.</w:t>
      </w:r>
    </w:p>
    <w:p w:rsidR="00645E78" w:rsidRDefault="00645E78" w:rsidP="00B60EF9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45E78">
        <w:rPr>
          <w:rFonts w:ascii="Times New Roman" w:hAnsi="Times New Roman" w:cs="Times New Roman"/>
          <w:sz w:val="26"/>
          <w:szCs w:val="26"/>
        </w:rPr>
        <w:t>При</w:t>
      </w:r>
      <w:r>
        <w:rPr>
          <w:rFonts w:ascii="Times New Roman" w:hAnsi="Times New Roman" w:cs="Times New Roman"/>
          <w:sz w:val="26"/>
          <w:szCs w:val="26"/>
        </w:rPr>
        <w:t xml:space="preserve"> этом безвозмездная передача (получение) нефинансовых активов и обязательств между субъектами отчетности относится к операциям обязательным для раскрытия в отчетности в целях их выверки и консолидации, </w:t>
      </w:r>
      <w:r w:rsidRPr="00E0341A">
        <w:rPr>
          <w:rFonts w:ascii="Times New Roman" w:hAnsi="Times New Roman" w:cs="Times New Roman"/>
          <w:b/>
          <w:sz w:val="26"/>
          <w:szCs w:val="26"/>
        </w:rPr>
        <w:t>что однозначно предусматривает обособление указан</w:t>
      </w:r>
      <w:r w:rsidR="00E0341A" w:rsidRPr="00E0341A">
        <w:rPr>
          <w:rFonts w:ascii="Times New Roman" w:hAnsi="Times New Roman" w:cs="Times New Roman"/>
          <w:b/>
          <w:sz w:val="26"/>
          <w:szCs w:val="26"/>
        </w:rPr>
        <w:t>ных операций на соответствующих</w:t>
      </w:r>
      <w:r w:rsidRPr="00E0341A">
        <w:rPr>
          <w:rFonts w:ascii="Times New Roman" w:hAnsi="Times New Roman" w:cs="Times New Roman"/>
          <w:b/>
          <w:sz w:val="26"/>
          <w:szCs w:val="26"/>
        </w:rPr>
        <w:t xml:space="preserve"> счетах</w:t>
      </w:r>
      <w:r w:rsidR="00E0341A" w:rsidRPr="00E0341A">
        <w:rPr>
          <w:rFonts w:ascii="Times New Roman" w:hAnsi="Times New Roman" w:cs="Times New Roman"/>
          <w:b/>
          <w:sz w:val="26"/>
          <w:szCs w:val="26"/>
        </w:rPr>
        <w:t xml:space="preserve"> аналитического учета.</w:t>
      </w:r>
    </w:p>
    <w:p w:rsidR="00E0341A" w:rsidRPr="00E0341A" w:rsidRDefault="00E0341A" w:rsidP="00B60EF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Такое обособление предусматривается через применение введенных Приказом №187н аналитических кодов, отраженных в 15-17 разрядах номера счета бухгалтерского учета.</w:t>
      </w:r>
    </w:p>
    <w:p w:rsidR="0096280D" w:rsidRDefault="002A1528" w:rsidP="002A152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2A1528">
        <w:rPr>
          <w:rFonts w:ascii="Times New Roman" w:hAnsi="Times New Roman" w:cs="Times New Roman"/>
          <w:sz w:val="26"/>
          <w:szCs w:val="26"/>
        </w:rPr>
        <w:t xml:space="preserve">         В соответствии с письмом Минфина России от 27 сентября 2022 года №02-07-07/93188 «О порядке отражения в бухгалтерском учете безвозмездных </w:t>
      </w:r>
      <w:proofErr w:type="spellStart"/>
      <w:r w:rsidRPr="002A1528">
        <w:rPr>
          <w:rFonts w:ascii="Times New Roman" w:hAnsi="Times New Roman" w:cs="Times New Roman"/>
          <w:sz w:val="26"/>
          <w:szCs w:val="26"/>
        </w:rPr>
        <w:t>неденежных</w:t>
      </w:r>
      <w:proofErr w:type="spellEnd"/>
      <w:r w:rsidRPr="002A1528">
        <w:rPr>
          <w:rFonts w:ascii="Times New Roman" w:hAnsi="Times New Roman" w:cs="Times New Roman"/>
          <w:sz w:val="26"/>
          <w:szCs w:val="26"/>
        </w:rPr>
        <w:t xml:space="preserve"> поступлений и передач» </w:t>
      </w:r>
      <w:r w:rsidR="00997952">
        <w:rPr>
          <w:rFonts w:ascii="Times New Roman" w:hAnsi="Times New Roman" w:cs="Times New Roman"/>
          <w:sz w:val="26"/>
          <w:szCs w:val="26"/>
        </w:rPr>
        <w:t xml:space="preserve"> для отражения имущества предусмотрены:</w:t>
      </w:r>
    </w:p>
    <w:p w:rsidR="00723A7D" w:rsidRDefault="00723A7D" w:rsidP="00723A7D">
      <w:pPr>
        <w:pStyle w:val="a4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аналитические группы подвида доходов (191-199), применяемые для счетов </w:t>
      </w:r>
    </w:p>
    <w:p w:rsidR="0096280D" w:rsidRDefault="00723A7D" w:rsidP="00723A7D">
      <w:pPr>
        <w:pStyle w:val="a4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0 40110 191, 0 40110 195 при получении имущества;</w:t>
      </w:r>
    </w:p>
    <w:p w:rsidR="00723A7D" w:rsidRPr="0096280D" w:rsidRDefault="00723A7D" w:rsidP="00723A7D">
      <w:pPr>
        <w:pStyle w:val="a4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соответствующие коды видов расходов (801-809), применяемые для счетов </w:t>
      </w:r>
    </w:p>
    <w:p w:rsidR="00723A7D" w:rsidRDefault="00723A7D" w:rsidP="00723A7D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0 40120 24</w:t>
      </w:r>
      <w:r w:rsidRPr="00723A7D">
        <w:rPr>
          <w:rFonts w:ascii="Times New Roman" w:hAnsi="Times New Roman" w:cs="Times New Roman"/>
          <w:sz w:val="26"/>
          <w:szCs w:val="26"/>
        </w:rPr>
        <w:t>1, 0 4</w:t>
      </w:r>
      <w:r>
        <w:rPr>
          <w:rFonts w:ascii="Times New Roman" w:hAnsi="Times New Roman" w:cs="Times New Roman"/>
          <w:sz w:val="26"/>
          <w:szCs w:val="26"/>
        </w:rPr>
        <w:t>0120 251, 0 40120 281</w:t>
      </w:r>
      <w:r w:rsidRPr="00723A7D">
        <w:rPr>
          <w:rFonts w:ascii="Times New Roman" w:hAnsi="Times New Roman" w:cs="Times New Roman"/>
          <w:sz w:val="26"/>
          <w:szCs w:val="26"/>
        </w:rPr>
        <w:t>, 0 4</w:t>
      </w:r>
      <w:r>
        <w:rPr>
          <w:rFonts w:ascii="Times New Roman" w:hAnsi="Times New Roman" w:cs="Times New Roman"/>
          <w:sz w:val="26"/>
          <w:szCs w:val="26"/>
        </w:rPr>
        <w:t>0120 254</w:t>
      </w:r>
      <w:r w:rsidR="00621159">
        <w:rPr>
          <w:rFonts w:ascii="Times New Roman" w:hAnsi="Times New Roman" w:cs="Times New Roman"/>
          <w:sz w:val="26"/>
          <w:szCs w:val="26"/>
        </w:rPr>
        <w:t>.</w:t>
      </w:r>
    </w:p>
    <w:p w:rsidR="00621159" w:rsidRDefault="00621159" w:rsidP="00723A7D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621159" w:rsidRPr="00723A7D" w:rsidRDefault="00621159" w:rsidP="00723A7D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574294" w:rsidRPr="002A1528" w:rsidRDefault="00574294" w:rsidP="00574294">
      <w:pPr>
        <w:spacing w:after="0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2A1528">
        <w:rPr>
          <w:rFonts w:ascii="Times New Roman" w:hAnsi="Times New Roman" w:cs="Times New Roman"/>
          <w:i/>
          <w:sz w:val="26"/>
          <w:szCs w:val="26"/>
        </w:rPr>
        <w:t>Особенности формирования Справок по консолидируемым расчетам</w:t>
      </w:r>
    </w:p>
    <w:p w:rsidR="00574294" w:rsidRPr="002A1528" w:rsidRDefault="00574294" w:rsidP="00574294">
      <w:pPr>
        <w:spacing w:after="0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2A1528">
        <w:rPr>
          <w:rFonts w:ascii="Times New Roman" w:hAnsi="Times New Roman" w:cs="Times New Roman"/>
          <w:i/>
          <w:sz w:val="26"/>
          <w:szCs w:val="26"/>
        </w:rPr>
        <w:t xml:space="preserve"> ф. 0503125</w:t>
      </w:r>
    </w:p>
    <w:p w:rsidR="00574294" w:rsidRPr="002A1528" w:rsidRDefault="00574294" w:rsidP="00574294">
      <w:pPr>
        <w:spacing w:after="0"/>
        <w:jc w:val="center"/>
        <w:rPr>
          <w:rFonts w:ascii="Times New Roman" w:hAnsi="Times New Roman" w:cs="Times New Roman"/>
          <w:i/>
          <w:sz w:val="26"/>
          <w:szCs w:val="26"/>
        </w:rPr>
      </w:pPr>
    </w:p>
    <w:p w:rsidR="009F2A16" w:rsidRDefault="00636818" w:rsidP="00574294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9F2A16">
        <w:rPr>
          <w:rFonts w:ascii="Times New Roman" w:hAnsi="Times New Roman" w:cs="Times New Roman"/>
          <w:sz w:val="26"/>
          <w:szCs w:val="26"/>
        </w:rPr>
        <w:t>В приложении 1-КУ</w:t>
      </w:r>
      <w:r w:rsidR="00C7539B">
        <w:rPr>
          <w:rFonts w:ascii="Times New Roman" w:hAnsi="Times New Roman" w:cs="Times New Roman"/>
          <w:sz w:val="26"/>
          <w:szCs w:val="26"/>
        </w:rPr>
        <w:t xml:space="preserve"> (дано для информации)</w:t>
      </w:r>
      <w:r w:rsidR="009F2A16">
        <w:rPr>
          <w:rFonts w:ascii="Times New Roman" w:hAnsi="Times New Roman" w:cs="Times New Roman"/>
          <w:sz w:val="26"/>
          <w:szCs w:val="26"/>
        </w:rPr>
        <w:t xml:space="preserve"> указано соответствие</w:t>
      </w:r>
      <w:r w:rsidR="00C7539B">
        <w:rPr>
          <w:rFonts w:ascii="Times New Roman" w:hAnsi="Times New Roman" w:cs="Times New Roman"/>
          <w:sz w:val="26"/>
          <w:szCs w:val="26"/>
        </w:rPr>
        <w:t xml:space="preserve"> </w:t>
      </w:r>
      <w:r w:rsidR="009F2A16">
        <w:rPr>
          <w:rFonts w:ascii="Times New Roman" w:hAnsi="Times New Roman" w:cs="Times New Roman"/>
          <w:sz w:val="26"/>
          <w:szCs w:val="26"/>
        </w:rPr>
        <w:t>гру</w:t>
      </w:r>
      <w:r w:rsidR="00574294" w:rsidRPr="009F2A16">
        <w:rPr>
          <w:rFonts w:ascii="Times New Roman" w:hAnsi="Times New Roman" w:cs="Times New Roman"/>
          <w:sz w:val="26"/>
          <w:szCs w:val="26"/>
        </w:rPr>
        <w:t xml:space="preserve">ппы подвида доходов (19Х) </w:t>
      </w:r>
      <w:r w:rsidR="009F2A16">
        <w:rPr>
          <w:rFonts w:ascii="Times New Roman" w:hAnsi="Times New Roman" w:cs="Times New Roman"/>
          <w:sz w:val="26"/>
          <w:szCs w:val="26"/>
        </w:rPr>
        <w:t>к</w:t>
      </w:r>
      <w:r w:rsidR="00ED182E">
        <w:rPr>
          <w:rFonts w:ascii="Times New Roman" w:hAnsi="Times New Roman" w:cs="Times New Roman"/>
          <w:sz w:val="26"/>
          <w:szCs w:val="26"/>
        </w:rPr>
        <w:t xml:space="preserve"> группе</w:t>
      </w:r>
      <w:r w:rsidR="00574294" w:rsidRPr="009F2A16">
        <w:rPr>
          <w:rFonts w:ascii="Times New Roman" w:hAnsi="Times New Roman" w:cs="Times New Roman"/>
          <w:sz w:val="26"/>
          <w:szCs w:val="26"/>
        </w:rPr>
        <w:t xml:space="preserve"> вида расходов (КВР 80Х)</w:t>
      </w:r>
      <w:r w:rsidR="009F2A16">
        <w:rPr>
          <w:rFonts w:ascii="Times New Roman" w:hAnsi="Times New Roman" w:cs="Times New Roman"/>
          <w:sz w:val="26"/>
          <w:szCs w:val="26"/>
        </w:rPr>
        <w:t>, которые должны строго соблюдаться при получении имущества.</w:t>
      </w:r>
    </w:p>
    <w:p w:rsidR="00ED182E" w:rsidRPr="00ED182E" w:rsidRDefault="00ED182E" w:rsidP="00E07025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приложении 2</w:t>
      </w:r>
      <w:r w:rsidRPr="00ED182E">
        <w:rPr>
          <w:rFonts w:ascii="Times New Roman" w:hAnsi="Times New Roman" w:cs="Times New Roman"/>
          <w:sz w:val="26"/>
          <w:szCs w:val="26"/>
        </w:rPr>
        <w:t xml:space="preserve">-КУ </w:t>
      </w:r>
      <w:r w:rsidR="00E07025" w:rsidRPr="00E07025">
        <w:rPr>
          <w:rFonts w:ascii="Times New Roman" w:hAnsi="Times New Roman" w:cs="Times New Roman"/>
          <w:sz w:val="26"/>
          <w:szCs w:val="26"/>
        </w:rPr>
        <w:t>(дано для информации</w:t>
      </w:r>
      <w:r w:rsidR="00C7539B">
        <w:rPr>
          <w:rFonts w:ascii="Times New Roman" w:hAnsi="Times New Roman" w:cs="Times New Roman"/>
          <w:sz w:val="26"/>
          <w:szCs w:val="26"/>
        </w:rPr>
        <w:t>)</w:t>
      </w:r>
      <w:r w:rsidR="00E07025" w:rsidRPr="00E07025">
        <w:rPr>
          <w:rFonts w:ascii="Times New Roman" w:hAnsi="Times New Roman" w:cs="Times New Roman"/>
          <w:sz w:val="26"/>
          <w:szCs w:val="26"/>
        </w:rPr>
        <w:t xml:space="preserve">, </w:t>
      </w:r>
      <w:r w:rsidRPr="00ED182E">
        <w:rPr>
          <w:rFonts w:ascii="Times New Roman" w:hAnsi="Times New Roman" w:cs="Times New Roman"/>
          <w:sz w:val="26"/>
          <w:szCs w:val="26"/>
        </w:rPr>
        <w:t>указано соответствие</w:t>
      </w:r>
      <w:r>
        <w:rPr>
          <w:rFonts w:ascii="Times New Roman" w:hAnsi="Times New Roman" w:cs="Times New Roman"/>
          <w:sz w:val="26"/>
          <w:szCs w:val="26"/>
        </w:rPr>
        <w:t xml:space="preserve"> группы</w:t>
      </w:r>
      <w:r w:rsidRPr="00ED182E">
        <w:rPr>
          <w:rFonts w:ascii="Times New Roman" w:hAnsi="Times New Roman" w:cs="Times New Roman"/>
          <w:sz w:val="26"/>
          <w:szCs w:val="26"/>
        </w:rPr>
        <w:t xml:space="preserve"> вида расходов (КВР 80Х) </w:t>
      </w:r>
      <w:r>
        <w:rPr>
          <w:rFonts w:ascii="Times New Roman" w:hAnsi="Times New Roman" w:cs="Times New Roman"/>
          <w:sz w:val="26"/>
          <w:szCs w:val="26"/>
        </w:rPr>
        <w:t>к группе</w:t>
      </w:r>
      <w:r w:rsidRPr="00ED182E">
        <w:rPr>
          <w:rFonts w:ascii="Times New Roman" w:hAnsi="Times New Roman" w:cs="Times New Roman"/>
          <w:sz w:val="26"/>
          <w:szCs w:val="26"/>
        </w:rPr>
        <w:t xml:space="preserve"> подвида доходов (19Х), которые должны </w:t>
      </w:r>
      <w:r>
        <w:rPr>
          <w:rFonts w:ascii="Times New Roman" w:hAnsi="Times New Roman" w:cs="Times New Roman"/>
          <w:sz w:val="26"/>
          <w:szCs w:val="26"/>
        </w:rPr>
        <w:t>строго соблюдаться при передаче</w:t>
      </w:r>
      <w:r w:rsidRPr="00ED182E">
        <w:rPr>
          <w:rFonts w:ascii="Times New Roman" w:hAnsi="Times New Roman" w:cs="Times New Roman"/>
          <w:sz w:val="26"/>
          <w:szCs w:val="26"/>
        </w:rPr>
        <w:t xml:space="preserve"> имущества.</w:t>
      </w:r>
    </w:p>
    <w:p w:rsidR="009F2A16" w:rsidRDefault="00693FB8" w:rsidP="003A117C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3-КУ</w:t>
      </w:r>
      <w:r w:rsidR="00DD333C">
        <w:rPr>
          <w:rFonts w:ascii="Times New Roman" w:hAnsi="Times New Roman" w:cs="Times New Roman"/>
          <w:sz w:val="26"/>
          <w:szCs w:val="26"/>
        </w:rPr>
        <w:t>, 4-КУ подлежа</w:t>
      </w:r>
      <w:r>
        <w:rPr>
          <w:rFonts w:ascii="Times New Roman" w:hAnsi="Times New Roman" w:cs="Times New Roman"/>
          <w:sz w:val="26"/>
          <w:szCs w:val="26"/>
        </w:rPr>
        <w:t>т заполнению</w:t>
      </w:r>
      <w:r w:rsidR="003A117C">
        <w:rPr>
          <w:rFonts w:ascii="Times New Roman" w:hAnsi="Times New Roman" w:cs="Times New Roman"/>
          <w:sz w:val="26"/>
          <w:szCs w:val="26"/>
        </w:rPr>
        <w:t xml:space="preserve"> и представлению в срок до </w:t>
      </w:r>
      <w:r w:rsidR="00C7539B">
        <w:rPr>
          <w:rFonts w:ascii="Times New Roman" w:hAnsi="Times New Roman" w:cs="Times New Roman"/>
          <w:sz w:val="26"/>
          <w:szCs w:val="26"/>
        </w:rPr>
        <w:t>1</w:t>
      </w:r>
      <w:r w:rsidR="003A117C">
        <w:rPr>
          <w:rFonts w:ascii="Times New Roman" w:hAnsi="Times New Roman" w:cs="Times New Roman"/>
          <w:sz w:val="26"/>
          <w:szCs w:val="26"/>
        </w:rPr>
        <w:t xml:space="preserve">0 числа, следующего за отчетным кварталом на адрес </w:t>
      </w:r>
      <w:proofErr w:type="spellStart"/>
      <w:r w:rsidR="003A117C">
        <w:rPr>
          <w:rFonts w:ascii="Times New Roman" w:hAnsi="Times New Roman" w:cs="Times New Roman"/>
          <w:sz w:val="26"/>
          <w:szCs w:val="26"/>
        </w:rPr>
        <w:t>эл</w:t>
      </w:r>
      <w:proofErr w:type="gramStart"/>
      <w:r w:rsidR="003A117C">
        <w:rPr>
          <w:rFonts w:ascii="Times New Roman" w:hAnsi="Times New Roman" w:cs="Times New Roman"/>
          <w:sz w:val="26"/>
          <w:szCs w:val="26"/>
        </w:rPr>
        <w:t>.п</w:t>
      </w:r>
      <w:proofErr w:type="gramEnd"/>
      <w:r w:rsidR="003A117C">
        <w:rPr>
          <w:rFonts w:ascii="Times New Roman" w:hAnsi="Times New Roman" w:cs="Times New Roman"/>
          <w:sz w:val="26"/>
          <w:szCs w:val="26"/>
        </w:rPr>
        <w:t>очты</w:t>
      </w:r>
      <w:proofErr w:type="spellEnd"/>
      <w:r w:rsidR="00C7539B" w:rsidRPr="00C7539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7539B">
        <w:rPr>
          <w:rFonts w:ascii="Times New Roman" w:hAnsi="Times New Roman" w:cs="Times New Roman"/>
          <w:sz w:val="26"/>
          <w:szCs w:val="26"/>
          <w:lang w:val="en-US"/>
        </w:rPr>
        <w:t>serykova</w:t>
      </w:r>
      <w:proofErr w:type="spellEnd"/>
      <w:r w:rsidR="00C7539B" w:rsidRPr="00C7539B">
        <w:rPr>
          <w:rFonts w:ascii="Times New Roman" w:hAnsi="Times New Roman" w:cs="Times New Roman"/>
          <w:sz w:val="26"/>
          <w:szCs w:val="26"/>
        </w:rPr>
        <w:t>@</w:t>
      </w:r>
      <w:proofErr w:type="spellStart"/>
      <w:r w:rsidR="00C7539B">
        <w:rPr>
          <w:rFonts w:ascii="Times New Roman" w:hAnsi="Times New Roman" w:cs="Times New Roman"/>
          <w:sz w:val="26"/>
          <w:szCs w:val="26"/>
          <w:lang w:val="en-US"/>
        </w:rPr>
        <w:t>bor</w:t>
      </w:r>
      <w:proofErr w:type="spellEnd"/>
      <w:r w:rsidR="00C7539B" w:rsidRPr="00C7539B">
        <w:rPr>
          <w:rFonts w:ascii="Times New Roman" w:hAnsi="Times New Roman" w:cs="Times New Roman"/>
          <w:sz w:val="26"/>
          <w:szCs w:val="26"/>
        </w:rPr>
        <w:t>-</w:t>
      </w:r>
      <w:r w:rsidR="00C7539B">
        <w:rPr>
          <w:rFonts w:ascii="Times New Roman" w:hAnsi="Times New Roman" w:cs="Times New Roman"/>
          <w:sz w:val="26"/>
          <w:szCs w:val="26"/>
          <w:lang w:val="en-US"/>
        </w:rPr>
        <w:t>fin</w:t>
      </w:r>
      <w:r w:rsidR="00C7539B" w:rsidRPr="00C7539B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="00C7539B"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  <w:r w:rsidR="003A117C" w:rsidRPr="003A117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 учетом следующих особенностей:</w:t>
      </w:r>
    </w:p>
    <w:p w:rsidR="00693FB8" w:rsidRPr="007108CE" w:rsidRDefault="00693FB8" w:rsidP="00693FB8">
      <w:pPr>
        <w:pStyle w:val="a4"/>
        <w:spacing w:after="0"/>
        <w:ind w:left="1275"/>
        <w:jc w:val="both"/>
        <w:rPr>
          <w:rFonts w:ascii="Times New Roman" w:hAnsi="Times New Roman" w:cs="Times New Roman"/>
          <w:sz w:val="26"/>
          <w:szCs w:val="26"/>
        </w:rPr>
      </w:pPr>
      <w:r w:rsidRPr="007108CE">
        <w:rPr>
          <w:rFonts w:ascii="Times New Roman" w:hAnsi="Times New Roman" w:cs="Times New Roman"/>
          <w:sz w:val="26"/>
          <w:szCs w:val="26"/>
        </w:rPr>
        <w:t xml:space="preserve">- </w:t>
      </w:r>
      <w:r w:rsidR="007108CE" w:rsidRPr="007108CE">
        <w:rPr>
          <w:rFonts w:ascii="Times New Roman" w:hAnsi="Times New Roman" w:cs="Times New Roman"/>
          <w:sz w:val="26"/>
          <w:szCs w:val="26"/>
        </w:rPr>
        <w:t>заполняются графы  2,3,4,5,6,10,11;</w:t>
      </w:r>
    </w:p>
    <w:p w:rsidR="007108CE" w:rsidRDefault="007108CE" w:rsidP="00693FB8">
      <w:pPr>
        <w:pStyle w:val="a4"/>
        <w:spacing w:after="0"/>
        <w:ind w:left="1275"/>
        <w:jc w:val="both"/>
        <w:rPr>
          <w:rFonts w:ascii="Times New Roman" w:hAnsi="Times New Roman" w:cs="Times New Roman"/>
          <w:sz w:val="26"/>
          <w:szCs w:val="26"/>
        </w:rPr>
      </w:pPr>
      <w:r w:rsidRPr="007108CE">
        <w:rPr>
          <w:rFonts w:ascii="Times New Roman" w:hAnsi="Times New Roman" w:cs="Times New Roman"/>
          <w:sz w:val="26"/>
          <w:szCs w:val="26"/>
        </w:rPr>
        <w:t>- остаются без изменений графы 1,7,8,9,12,13,14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0D6A84" w:rsidRDefault="000D6A84" w:rsidP="00693FB8">
      <w:pPr>
        <w:pStyle w:val="a4"/>
        <w:spacing w:after="0"/>
        <w:ind w:left="127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в таблицу можно </w:t>
      </w:r>
      <w:r w:rsidR="001D3355">
        <w:rPr>
          <w:rFonts w:ascii="Times New Roman" w:hAnsi="Times New Roman" w:cs="Times New Roman"/>
          <w:sz w:val="26"/>
          <w:szCs w:val="26"/>
        </w:rPr>
        <w:t xml:space="preserve">дополнять строками для отражения </w:t>
      </w:r>
      <w:r>
        <w:rPr>
          <w:rFonts w:ascii="Times New Roman" w:hAnsi="Times New Roman" w:cs="Times New Roman"/>
          <w:sz w:val="26"/>
          <w:szCs w:val="26"/>
        </w:rPr>
        <w:t xml:space="preserve"> казенных учреждений и синтетических счетов.</w:t>
      </w:r>
    </w:p>
    <w:p w:rsidR="00174120" w:rsidRDefault="00174120" w:rsidP="00BC145B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 заполнении расчетов с </w:t>
      </w:r>
      <w:r w:rsidRPr="00174120">
        <w:rPr>
          <w:rFonts w:ascii="Times New Roman" w:hAnsi="Times New Roman" w:cs="Times New Roman"/>
          <w:sz w:val="26"/>
          <w:szCs w:val="26"/>
        </w:rPr>
        <w:t xml:space="preserve"> государственным  сектором</w:t>
      </w:r>
      <w:r w:rsidR="00BC145B">
        <w:rPr>
          <w:rFonts w:ascii="Times New Roman" w:hAnsi="Times New Roman" w:cs="Times New Roman"/>
          <w:sz w:val="26"/>
          <w:szCs w:val="26"/>
        </w:rPr>
        <w:t xml:space="preserve"> необходимо руководствоваться </w:t>
      </w:r>
      <w:r w:rsidR="00BC145B" w:rsidRPr="00BC145B">
        <w:rPr>
          <w:rFonts w:ascii="Times New Roman" w:hAnsi="Times New Roman" w:cs="Times New Roman"/>
          <w:sz w:val="26"/>
          <w:szCs w:val="26"/>
        </w:rPr>
        <w:t>п. п. 7.1, 9.5 Порядка N 209н, Письма Минфина России от 29.06.2018 N 02-05-10/45153, от 03.09.2019 N 02-08-10/67680, от 11.12.2020 N 02-08-</w:t>
      </w:r>
      <w:r w:rsidR="00BC145B" w:rsidRPr="00BC145B">
        <w:rPr>
          <w:rFonts w:ascii="Times New Roman" w:hAnsi="Times New Roman" w:cs="Times New Roman"/>
          <w:sz w:val="26"/>
          <w:szCs w:val="26"/>
        </w:rPr>
        <w:lastRenderedPageBreak/>
        <w:t>10/109210, от 27.12.2019 N 02-08-10/102939</w:t>
      </w:r>
      <w:r w:rsidR="00BC145B">
        <w:rPr>
          <w:rFonts w:ascii="Times New Roman" w:hAnsi="Times New Roman" w:cs="Times New Roman"/>
          <w:sz w:val="26"/>
          <w:szCs w:val="26"/>
        </w:rPr>
        <w:t>. В указанных документах определены учреждения, относящиеся к государственному сектору.</w:t>
      </w:r>
    </w:p>
    <w:p w:rsidR="001C341C" w:rsidRPr="00D65F55" w:rsidRDefault="001C341C" w:rsidP="001C341C">
      <w:pPr>
        <w:spacing w:after="0"/>
        <w:ind w:left="1275"/>
        <w:jc w:val="both"/>
        <w:rPr>
          <w:rFonts w:ascii="Times New Roman" w:hAnsi="Times New Roman" w:cs="Times New Roman"/>
          <w:color w:val="C00000"/>
          <w:sz w:val="24"/>
          <w:szCs w:val="24"/>
        </w:rPr>
      </w:pPr>
      <w:r w:rsidRPr="00D65F55">
        <w:rPr>
          <w:rFonts w:ascii="Times New Roman" w:hAnsi="Times New Roman" w:cs="Times New Roman"/>
          <w:color w:val="C00000"/>
          <w:sz w:val="24"/>
          <w:szCs w:val="24"/>
        </w:rPr>
        <w:t>Из документов:</w:t>
      </w:r>
    </w:p>
    <w:p w:rsidR="001C341C" w:rsidRPr="00D65F55" w:rsidRDefault="001C341C" w:rsidP="001C341C">
      <w:pPr>
        <w:spacing w:after="0"/>
        <w:ind w:left="1275"/>
        <w:jc w:val="both"/>
        <w:rPr>
          <w:rFonts w:ascii="Times New Roman" w:hAnsi="Times New Roman" w:cs="Times New Roman"/>
          <w:color w:val="C00000"/>
          <w:sz w:val="24"/>
          <w:szCs w:val="24"/>
        </w:rPr>
      </w:pPr>
      <w:r w:rsidRPr="00D65F55">
        <w:rPr>
          <w:rFonts w:ascii="Times New Roman" w:hAnsi="Times New Roman" w:cs="Times New Roman"/>
          <w:color w:val="C00000"/>
          <w:sz w:val="24"/>
          <w:szCs w:val="24"/>
        </w:rPr>
        <w:t>К организациям государственного сектора относятся:</w:t>
      </w:r>
    </w:p>
    <w:p w:rsidR="001C341C" w:rsidRPr="00D65F55" w:rsidRDefault="001C341C" w:rsidP="001C341C">
      <w:pPr>
        <w:spacing w:after="0"/>
        <w:ind w:left="1275"/>
        <w:jc w:val="both"/>
        <w:rPr>
          <w:rFonts w:ascii="Times New Roman" w:hAnsi="Times New Roman" w:cs="Times New Roman"/>
          <w:color w:val="C00000"/>
          <w:sz w:val="24"/>
          <w:szCs w:val="24"/>
        </w:rPr>
      </w:pPr>
      <w:r w:rsidRPr="00D65F55">
        <w:rPr>
          <w:rFonts w:ascii="Times New Roman" w:hAnsi="Times New Roman" w:cs="Times New Roman"/>
          <w:color w:val="C00000"/>
          <w:sz w:val="24"/>
          <w:szCs w:val="24"/>
        </w:rPr>
        <w:t>- государственные (муниципальные) унитарные предприятия;</w:t>
      </w:r>
    </w:p>
    <w:p w:rsidR="001C341C" w:rsidRPr="00D65F55" w:rsidRDefault="001C341C" w:rsidP="001C341C">
      <w:pPr>
        <w:spacing w:after="0"/>
        <w:ind w:left="1275"/>
        <w:jc w:val="both"/>
        <w:rPr>
          <w:rFonts w:ascii="Times New Roman" w:hAnsi="Times New Roman" w:cs="Times New Roman"/>
          <w:color w:val="C00000"/>
          <w:sz w:val="24"/>
          <w:szCs w:val="24"/>
        </w:rPr>
      </w:pPr>
      <w:r w:rsidRPr="00D65F55">
        <w:rPr>
          <w:rFonts w:ascii="Times New Roman" w:hAnsi="Times New Roman" w:cs="Times New Roman"/>
          <w:color w:val="C00000"/>
          <w:sz w:val="24"/>
          <w:szCs w:val="24"/>
        </w:rPr>
        <w:t>-</w:t>
      </w:r>
      <w:r w:rsidRPr="00D65F55">
        <w:rPr>
          <w:rFonts w:ascii="Times New Roman" w:hAnsi="Times New Roman" w:cs="Times New Roman"/>
          <w:color w:val="C00000"/>
          <w:sz w:val="24"/>
          <w:szCs w:val="24"/>
        </w:rPr>
        <w:tab/>
        <w:t>государственные корпорации и компании;</w:t>
      </w:r>
    </w:p>
    <w:p w:rsidR="00D65F55" w:rsidRPr="00D65F55" w:rsidRDefault="001C341C" w:rsidP="00D65F55">
      <w:pPr>
        <w:spacing w:after="0"/>
        <w:ind w:left="1275"/>
        <w:jc w:val="both"/>
        <w:rPr>
          <w:rFonts w:ascii="Times New Roman" w:hAnsi="Times New Roman" w:cs="Times New Roman"/>
          <w:color w:val="C00000"/>
          <w:sz w:val="24"/>
          <w:szCs w:val="24"/>
        </w:rPr>
      </w:pPr>
      <w:r w:rsidRPr="00D65F55">
        <w:rPr>
          <w:rFonts w:ascii="Times New Roman" w:hAnsi="Times New Roman" w:cs="Times New Roman"/>
          <w:color w:val="C00000"/>
          <w:sz w:val="24"/>
          <w:szCs w:val="24"/>
        </w:rPr>
        <w:t>-</w:t>
      </w:r>
      <w:r w:rsidRPr="00D65F55">
        <w:rPr>
          <w:rFonts w:ascii="Times New Roman" w:hAnsi="Times New Roman" w:cs="Times New Roman"/>
          <w:color w:val="C00000"/>
          <w:sz w:val="24"/>
          <w:szCs w:val="24"/>
        </w:rPr>
        <w:tab/>
      </w:r>
      <w:r w:rsidR="00D65F55" w:rsidRPr="00D65F55">
        <w:rPr>
          <w:rFonts w:ascii="Times New Roman" w:hAnsi="Times New Roman" w:cs="Times New Roman"/>
          <w:color w:val="C00000"/>
          <w:sz w:val="24"/>
          <w:szCs w:val="24"/>
        </w:rPr>
        <w:t>государственные корпорации и компании.</w:t>
      </w:r>
      <w:r w:rsidRPr="00D65F55">
        <w:rPr>
          <w:rFonts w:ascii="Times New Roman" w:hAnsi="Times New Roman" w:cs="Times New Roman"/>
          <w:color w:val="C00000"/>
          <w:sz w:val="24"/>
          <w:szCs w:val="24"/>
        </w:rPr>
        <w:tab/>
      </w:r>
      <w:r w:rsidRPr="00D65F55">
        <w:rPr>
          <w:rFonts w:ascii="Times New Roman" w:hAnsi="Times New Roman" w:cs="Times New Roman"/>
          <w:color w:val="C00000"/>
          <w:sz w:val="24"/>
          <w:szCs w:val="24"/>
        </w:rPr>
        <w:tab/>
      </w:r>
      <w:r w:rsidRPr="00D65F55">
        <w:rPr>
          <w:rFonts w:ascii="Times New Roman" w:hAnsi="Times New Roman" w:cs="Times New Roman"/>
          <w:color w:val="C00000"/>
          <w:sz w:val="24"/>
          <w:szCs w:val="24"/>
        </w:rPr>
        <w:tab/>
      </w:r>
      <w:r w:rsidRPr="00D65F55">
        <w:rPr>
          <w:rFonts w:ascii="Times New Roman" w:hAnsi="Times New Roman" w:cs="Times New Roman"/>
          <w:color w:val="C00000"/>
          <w:sz w:val="24"/>
          <w:szCs w:val="24"/>
        </w:rPr>
        <w:tab/>
      </w:r>
      <w:r w:rsidRPr="00D65F55">
        <w:rPr>
          <w:rFonts w:ascii="Times New Roman" w:hAnsi="Times New Roman" w:cs="Times New Roman"/>
          <w:color w:val="C00000"/>
          <w:sz w:val="24"/>
          <w:szCs w:val="24"/>
        </w:rPr>
        <w:tab/>
      </w:r>
      <w:r w:rsidRPr="00D65F55">
        <w:rPr>
          <w:rFonts w:ascii="Times New Roman" w:hAnsi="Times New Roman" w:cs="Times New Roman"/>
          <w:color w:val="C00000"/>
          <w:sz w:val="24"/>
          <w:szCs w:val="24"/>
        </w:rPr>
        <w:tab/>
      </w:r>
      <w:r w:rsidRPr="00D65F55">
        <w:rPr>
          <w:rFonts w:ascii="Times New Roman" w:hAnsi="Times New Roman" w:cs="Times New Roman"/>
          <w:color w:val="C00000"/>
          <w:sz w:val="24"/>
          <w:szCs w:val="24"/>
        </w:rPr>
        <w:tab/>
      </w:r>
      <w:r w:rsidR="00D65F55" w:rsidRPr="00D65F55">
        <w:rPr>
          <w:rFonts w:ascii="Times New Roman" w:hAnsi="Times New Roman" w:cs="Times New Roman"/>
          <w:color w:val="C00000"/>
          <w:sz w:val="24"/>
          <w:szCs w:val="24"/>
        </w:rPr>
        <w:t>Организации государственного сектора подразделяются (п. 10.4 Порядка N 209н, Письмо Минфина России от 27.12.2019 N 02-08-10/102939):</w:t>
      </w:r>
      <w:r w:rsidR="00D65F55" w:rsidRPr="00D65F55">
        <w:rPr>
          <w:rFonts w:ascii="Times New Roman" w:hAnsi="Times New Roman" w:cs="Times New Roman"/>
          <w:color w:val="C00000"/>
          <w:sz w:val="24"/>
          <w:szCs w:val="24"/>
        </w:rPr>
        <w:tab/>
      </w:r>
    </w:p>
    <w:p w:rsidR="00D65F55" w:rsidRPr="00D65F55" w:rsidRDefault="00D65F55" w:rsidP="00D65F55">
      <w:pPr>
        <w:spacing w:after="0"/>
        <w:ind w:left="1275"/>
        <w:jc w:val="both"/>
        <w:rPr>
          <w:rFonts w:ascii="Times New Roman" w:hAnsi="Times New Roman" w:cs="Times New Roman"/>
          <w:color w:val="C00000"/>
          <w:sz w:val="24"/>
          <w:szCs w:val="24"/>
        </w:rPr>
      </w:pPr>
      <w:r w:rsidRPr="00D65F55">
        <w:rPr>
          <w:rFonts w:ascii="Times New Roman" w:hAnsi="Times New Roman" w:cs="Times New Roman"/>
          <w:color w:val="C00000"/>
          <w:sz w:val="24"/>
          <w:szCs w:val="24"/>
        </w:rPr>
        <w:t>· на финансовые (банки, небанковские кредитные организации, страховые организации);</w:t>
      </w:r>
      <w:r w:rsidRPr="00D65F55">
        <w:rPr>
          <w:rFonts w:ascii="Times New Roman" w:hAnsi="Times New Roman" w:cs="Times New Roman"/>
          <w:color w:val="C00000"/>
          <w:sz w:val="24"/>
          <w:szCs w:val="24"/>
        </w:rPr>
        <w:tab/>
      </w:r>
      <w:r w:rsidRPr="00D65F55">
        <w:rPr>
          <w:rFonts w:ascii="Times New Roman" w:hAnsi="Times New Roman" w:cs="Times New Roman"/>
          <w:color w:val="C00000"/>
          <w:sz w:val="24"/>
          <w:szCs w:val="24"/>
        </w:rPr>
        <w:tab/>
      </w:r>
      <w:r w:rsidRPr="00D65F55">
        <w:rPr>
          <w:rFonts w:ascii="Times New Roman" w:hAnsi="Times New Roman" w:cs="Times New Roman"/>
          <w:color w:val="C00000"/>
          <w:sz w:val="24"/>
          <w:szCs w:val="24"/>
        </w:rPr>
        <w:tab/>
      </w:r>
      <w:r w:rsidRPr="00D65F55">
        <w:rPr>
          <w:rFonts w:ascii="Times New Roman" w:hAnsi="Times New Roman" w:cs="Times New Roman"/>
          <w:color w:val="C00000"/>
          <w:sz w:val="24"/>
          <w:szCs w:val="24"/>
        </w:rPr>
        <w:tab/>
      </w:r>
      <w:r w:rsidRPr="00D65F55">
        <w:rPr>
          <w:rFonts w:ascii="Times New Roman" w:hAnsi="Times New Roman" w:cs="Times New Roman"/>
          <w:color w:val="C00000"/>
          <w:sz w:val="24"/>
          <w:szCs w:val="24"/>
        </w:rPr>
        <w:tab/>
      </w:r>
      <w:r w:rsidRPr="00D65F55">
        <w:rPr>
          <w:rFonts w:ascii="Times New Roman" w:hAnsi="Times New Roman" w:cs="Times New Roman"/>
          <w:color w:val="C00000"/>
          <w:sz w:val="24"/>
          <w:szCs w:val="24"/>
        </w:rPr>
        <w:tab/>
      </w:r>
      <w:r w:rsidRPr="00D65F55">
        <w:rPr>
          <w:rFonts w:ascii="Times New Roman" w:hAnsi="Times New Roman" w:cs="Times New Roman"/>
          <w:color w:val="C00000"/>
          <w:sz w:val="24"/>
          <w:szCs w:val="24"/>
        </w:rPr>
        <w:tab/>
      </w:r>
      <w:r w:rsidRPr="00D65F55">
        <w:rPr>
          <w:rFonts w:ascii="Times New Roman" w:hAnsi="Times New Roman" w:cs="Times New Roman"/>
          <w:color w:val="C00000"/>
          <w:sz w:val="24"/>
          <w:szCs w:val="24"/>
        </w:rPr>
        <w:tab/>
      </w:r>
      <w:r w:rsidRPr="00D65F55">
        <w:rPr>
          <w:rFonts w:ascii="Times New Roman" w:hAnsi="Times New Roman" w:cs="Times New Roman"/>
          <w:color w:val="C00000"/>
          <w:sz w:val="24"/>
          <w:szCs w:val="24"/>
        </w:rPr>
        <w:tab/>
      </w:r>
    </w:p>
    <w:p w:rsidR="001C341C" w:rsidRDefault="00D65F55" w:rsidP="00D65F55">
      <w:pPr>
        <w:spacing w:after="0"/>
        <w:ind w:left="1275"/>
        <w:jc w:val="both"/>
        <w:rPr>
          <w:rFonts w:ascii="Times New Roman" w:hAnsi="Times New Roman" w:cs="Times New Roman"/>
          <w:color w:val="C00000"/>
          <w:sz w:val="24"/>
          <w:szCs w:val="24"/>
        </w:rPr>
      </w:pPr>
      <w:r w:rsidRPr="00D65F55">
        <w:rPr>
          <w:rFonts w:ascii="Times New Roman" w:hAnsi="Times New Roman" w:cs="Times New Roman"/>
          <w:color w:val="C00000"/>
          <w:sz w:val="24"/>
          <w:szCs w:val="24"/>
        </w:rPr>
        <w:t>·</w:t>
      </w:r>
      <w:r w:rsidR="00C7539B" w:rsidRPr="00C7539B">
        <w:rPr>
          <w:rFonts w:ascii="Times New Roman" w:hAnsi="Times New Roman" w:cs="Times New Roman"/>
          <w:color w:val="C00000"/>
          <w:sz w:val="24"/>
          <w:szCs w:val="24"/>
        </w:rPr>
        <w:t xml:space="preserve"> н</w:t>
      </w:r>
      <w:r w:rsidRPr="00D65F55">
        <w:rPr>
          <w:rFonts w:ascii="Times New Roman" w:hAnsi="Times New Roman" w:cs="Times New Roman"/>
          <w:color w:val="C00000"/>
          <w:sz w:val="24"/>
          <w:szCs w:val="24"/>
        </w:rPr>
        <w:t>ефинансовые (организации, занимающиеся производством товаров и оказан</w:t>
      </w:r>
      <w:r w:rsidR="00DD333C">
        <w:rPr>
          <w:rFonts w:ascii="Times New Roman" w:hAnsi="Times New Roman" w:cs="Times New Roman"/>
          <w:color w:val="C00000"/>
          <w:sz w:val="24"/>
          <w:szCs w:val="24"/>
        </w:rPr>
        <w:t>ием нефинансовых услуг, работ</w:t>
      </w:r>
      <w:r w:rsidR="006E13F9">
        <w:rPr>
          <w:rFonts w:ascii="Times New Roman" w:hAnsi="Times New Roman" w:cs="Times New Roman"/>
          <w:color w:val="C00000"/>
          <w:sz w:val="24"/>
          <w:szCs w:val="24"/>
        </w:rPr>
        <w:t>).</w:t>
      </w:r>
    </w:p>
    <w:p w:rsidR="00E07025" w:rsidRDefault="00E07025" w:rsidP="00D65F55">
      <w:pPr>
        <w:spacing w:after="0"/>
        <w:ind w:left="1275"/>
        <w:jc w:val="both"/>
        <w:rPr>
          <w:rFonts w:ascii="Times New Roman" w:hAnsi="Times New Roman" w:cs="Times New Roman"/>
          <w:color w:val="C00000"/>
          <w:sz w:val="24"/>
          <w:szCs w:val="24"/>
        </w:rPr>
      </w:pPr>
    </w:p>
    <w:p w:rsidR="0070767F" w:rsidRDefault="00574294" w:rsidP="0070767F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0767F">
        <w:rPr>
          <w:rFonts w:ascii="Times New Roman" w:hAnsi="Times New Roman" w:cs="Times New Roman"/>
          <w:sz w:val="26"/>
          <w:szCs w:val="26"/>
        </w:rPr>
        <w:t>На основании приложений 3-КУ</w:t>
      </w:r>
      <w:r w:rsidR="0070767F" w:rsidRPr="0070767F">
        <w:rPr>
          <w:rFonts w:ascii="Times New Roman" w:hAnsi="Times New Roman" w:cs="Times New Roman"/>
          <w:sz w:val="26"/>
          <w:szCs w:val="26"/>
        </w:rPr>
        <w:t xml:space="preserve"> заполняется</w:t>
      </w:r>
      <w:r w:rsidRPr="0070767F">
        <w:rPr>
          <w:rFonts w:ascii="Times New Roman" w:hAnsi="Times New Roman" w:cs="Times New Roman"/>
          <w:sz w:val="26"/>
          <w:szCs w:val="26"/>
        </w:rPr>
        <w:t xml:space="preserve"> ф.</w:t>
      </w:r>
      <w:r w:rsidR="00C7539B">
        <w:rPr>
          <w:rFonts w:ascii="Times New Roman" w:hAnsi="Times New Roman" w:cs="Times New Roman"/>
          <w:sz w:val="26"/>
          <w:szCs w:val="26"/>
        </w:rPr>
        <w:t>1</w:t>
      </w:r>
      <w:r w:rsidRPr="0070767F">
        <w:rPr>
          <w:rFonts w:ascii="Times New Roman" w:hAnsi="Times New Roman" w:cs="Times New Roman"/>
          <w:sz w:val="26"/>
          <w:szCs w:val="26"/>
        </w:rPr>
        <w:t xml:space="preserve">25 в ПК </w:t>
      </w:r>
      <w:r w:rsidR="00C7539B">
        <w:rPr>
          <w:rFonts w:ascii="Times New Roman" w:hAnsi="Times New Roman" w:cs="Times New Roman"/>
          <w:sz w:val="26"/>
          <w:szCs w:val="26"/>
        </w:rPr>
        <w:t>1-С</w:t>
      </w:r>
      <w:r w:rsidR="0070767F" w:rsidRPr="0070767F">
        <w:rPr>
          <w:rFonts w:ascii="Times New Roman" w:hAnsi="Times New Roman" w:cs="Times New Roman"/>
          <w:sz w:val="26"/>
          <w:szCs w:val="26"/>
        </w:rPr>
        <w:t xml:space="preserve"> по КСБУ </w:t>
      </w:r>
      <w:r w:rsidR="0070767F">
        <w:rPr>
          <w:rFonts w:ascii="Times New Roman" w:hAnsi="Times New Roman" w:cs="Times New Roman"/>
          <w:sz w:val="26"/>
          <w:szCs w:val="26"/>
        </w:rPr>
        <w:t xml:space="preserve">1 </w:t>
      </w:r>
      <w:r w:rsidR="0070767F" w:rsidRPr="0070767F">
        <w:rPr>
          <w:rFonts w:ascii="Times New Roman" w:hAnsi="Times New Roman" w:cs="Times New Roman"/>
          <w:sz w:val="26"/>
          <w:szCs w:val="26"/>
        </w:rPr>
        <w:t>40110</w:t>
      </w:r>
      <w:r w:rsidR="0070767F">
        <w:rPr>
          <w:rFonts w:ascii="Times New Roman" w:hAnsi="Times New Roman" w:cs="Times New Roman"/>
          <w:sz w:val="26"/>
          <w:szCs w:val="26"/>
        </w:rPr>
        <w:t xml:space="preserve"> 191, 1 40110 195 в части полученного имущества.</w:t>
      </w:r>
    </w:p>
    <w:tbl>
      <w:tblPr>
        <w:tblStyle w:val="a5"/>
        <w:tblW w:w="0" w:type="auto"/>
        <w:tblInd w:w="1275" w:type="dxa"/>
        <w:tblLook w:val="04A0"/>
      </w:tblPr>
      <w:tblGrid>
        <w:gridCol w:w="4847"/>
        <w:gridCol w:w="4866"/>
      </w:tblGrid>
      <w:tr w:rsidR="004117F1" w:rsidTr="004117F1">
        <w:tc>
          <w:tcPr>
            <w:tcW w:w="5210" w:type="dxa"/>
          </w:tcPr>
          <w:p w:rsidR="004117F1" w:rsidRDefault="004117F1" w:rsidP="004117F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Приложение 3-КУ</w:t>
            </w:r>
          </w:p>
        </w:tc>
        <w:tc>
          <w:tcPr>
            <w:tcW w:w="5211" w:type="dxa"/>
          </w:tcPr>
          <w:p w:rsidR="004117F1" w:rsidRDefault="004117F1" w:rsidP="00C7539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Ф.</w:t>
            </w:r>
            <w:r w:rsidR="00C7539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25 </w:t>
            </w:r>
            <w:r w:rsidRPr="004117F1">
              <w:rPr>
                <w:rFonts w:ascii="Times New Roman" w:hAnsi="Times New Roman" w:cs="Times New Roman"/>
                <w:sz w:val="26"/>
                <w:szCs w:val="26"/>
              </w:rPr>
              <w:t xml:space="preserve">в ПК </w:t>
            </w:r>
            <w:r w:rsidR="00C7539B">
              <w:rPr>
                <w:rFonts w:ascii="Times New Roman" w:hAnsi="Times New Roman" w:cs="Times New Roman"/>
                <w:sz w:val="26"/>
                <w:szCs w:val="26"/>
              </w:rPr>
              <w:t>1-С</w:t>
            </w:r>
          </w:p>
        </w:tc>
      </w:tr>
      <w:tr w:rsidR="004117F1" w:rsidTr="004117F1">
        <w:tc>
          <w:tcPr>
            <w:tcW w:w="5210" w:type="dxa"/>
          </w:tcPr>
          <w:p w:rsidR="004117F1" w:rsidRDefault="004117F1" w:rsidP="004117F1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Графа 3</w:t>
            </w:r>
          </w:p>
        </w:tc>
        <w:tc>
          <w:tcPr>
            <w:tcW w:w="5211" w:type="dxa"/>
          </w:tcPr>
          <w:p w:rsidR="004117F1" w:rsidRDefault="004117F1" w:rsidP="004117F1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117F1">
              <w:rPr>
                <w:rFonts w:ascii="Times New Roman" w:hAnsi="Times New Roman" w:cs="Times New Roman"/>
                <w:sz w:val="26"/>
                <w:szCs w:val="26"/>
              </w:rPr>
              <w:t>СинтСчет</w:t>
            </w:r>
            <w:proofErr w:type="spellEnd"/>
          </w:p>
        </w:tc>
      </w:tr>
      <w:tr w:rsidR="004117F1" w:rsidTr="004117F1">
        <w:tc>
          <w:tcPr>
            <w:tcW w:w="5210" w:type="dxa"/>
          </w:tcPr>
          <w:p w:rsidR="004117F1" w:rsidRDefault="004117F1" w:rsidP="004117F1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Графа 4</w:t>
            </w:r>
          </w:p>
        </w:tc>
        <w:tc>
          <w:tcPr>
            <w:tcW w:w="5211" w:type="dxa"/>
          </w:tcPr>
          <w:p w:rsidR="004117F1" w:rsidRPr="004117F1" w:rsidRDefault="004117F1" w:rsidP="004117F1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117F1">
              <w:rPr>
                <w:rFonts w:ascii="Times New Roman" w:hAnsi="Times New Roman" w:cs="Times New Roman"/>
                <w:sz w:val="26"/>
                <w:szCs w:val="26"/>
              </w:rPr>
              <w:t>КОСГУ</w:t>
            </w:r>
          </w:p>
        </w:tc>
      </w:tr>
      <w:tr w:rsidR="004117F1" w:rsidTr="004117F1">
        <w:tc>
          <w:tcPr>
            <w:tcW w:w="5210" w:type="dxa"/>
          </w:tcPr>
          <w:p w:rsidR="004117F1" w:rsidRDefault="004117F1" w:rsidP="004117F1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Графа 5</w:t>
            </w:r>
          </w:p>
        </w:tc>
        <w:tc>
          <w:tcPr>
            <w:tcW w:w="5211" w:type="dxa"/>
          </w:tcPr>
          <w:p w:rsidR="004117F1" w:rsidRPr="004117F1" w:rsidRDefault="00E16906" w:rsidP="004117F1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16906">
              <w:rPr>
                <w:rFonts w:ascii="Times New Roman" w:hAnsi="Times New Roman" w:cs="Times New Roman"/>
                <w:sz w:val="26"/>
                <w:szCs w:val="26"/>
              </w:rPr>
              <w:t xml:space="preserve">Глава по БК по </w:t>
            </w:r>
            <w:proofErr w:type="spellStart"/>
            <w:r w:rsidRPr="00E16906">
              <w:rPr>
                <w:rFonts w:ascii="Times New Roman" w:hAnsi="Times New Roman" w:cs="Times New Roman"/>
                <w:sz w:val="26"/>
                <w:szCs w:val="26"/>
              </w:rPr>
              <w:t>конс</w:t>
            </w:r>
            <w:proofErr w:type="gramStart"/>
            <w:r w:rsidRPr="00E16906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E16906">
              <w:rPr>
                <w:rFonts w:ascii="Times New Roman" w:hAnsi="Times New Roman" w:cs="Times New Roman"/>
                <w:sz w:val="26"/>
                <w:szCs w:val="26"/>
              </w:rPr>
              <w:t>асчетам</w:t>
            </w:r>
            <w:proofErr w:type="spellEnd"/>
          </w:p>
        </w:tc>
      </w:tr>
      <w:tr w:rsidR="004117F1" w:rsidTr="004117F1">
        <w:tc>
          <w:tcPr>
            <w:tcW w:w="5210" w:type="dxa"/>
          </w:tcPr>
          <w:p w:rsidR="004117F1" w:rsidRPr="004117F1" w:rsidRDefault="004117F1" w:rsidP="004117F1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Графа 7</w:t>
            </w:r>
          </w:p>
        </w:tc>
        <w:tc>
          <w:tcPr>
            <w:tcW w:w="5211" w:type="dxa"/>
          </w:tcPr>
          <w:p w:rsidR="004117F1" w:rsidRPr="00E07025" w:rsidRDefault="008225FD" w:rsidP="004117F1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07025">
              <w:rPr>
                <w:rFonts w:ascii="Times New Roman" w:hAnsi="Times New Roman" w:cs="Times New Roman"/>
                <w:b/>
                <w:color w:val="C00000"/>
                <w:sz w:val="26"/>
                <w:szCs w:val="26"/>
              </w:rPr>
              <w:t>ВД</w:t>
            </w:r>
          </w:p>
        </w:tc>
      </w:tr>
      <w:tr w:rsidR="004117F1" w:rsidTr="004117F1">
        <w:tc>
          <w:tcPr>
            <w:tcW w:w="5210" w:type="dxa"/>
          </w:tcPr>
          <w:p w:rsidR="004117F1" w:rsidRPr="004117F1" w:rsidRDefault="004117F1" w:rsidP="004117F1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Графа 8,9</w:t>
            </w:r>
          </w:p>
        </w:tc>
        <w:tc>
          <w:tcPr>
            <w:tcW w:w="5211" w:type="dxa"/>
          </w:tcPr>
          <w:p w:rsidR="004117F1" w:rsidRPr="004117F1" w:rsidRDefault="00EA6CED" w:rsidP="004117F1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A6CED">
              <w:rPr>
                <w:rFonts w:ascii="Times New Roman" w:hAnsi="Times New Roman" w:cs="Times New Roman"/>
                <w:sz w:val="26"/>
                <w:szCs w:val="26"/>
              </w:rPr>
              <w:t>КСБУ</w:t>
            </w:r>
          </w:p>
        </w:tc>
      </w:tr>
      <w:tr w:rsidR="004117F1" w:rsidTr="004117F1">
        <w:trPr>
          <w:trHeight w:val="154"/>
        </w:trPr>
        <w:tc>
          <w:tcPr>
            <w:tcW w:w="5210" w:type="dxa"/>
          </w:tcPr>
          <w:p w:rsidR="004117F1" w:rsidRPr="004117F1" w:rsidRDefault="00EA6CED" w:rsidP="004117F1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Графа 10</w:t>
            </w:r>
          </w:p>
        </w:tc>
        <w:tc>
          <w:tcPr>
            <w:tcW w:w="5211" w:type="dxa"/>
          </w:tcPr>
          <w:p w:rsidR="004117F1" w:rsidRPr="004117F1" w:rsidRDefault="00EA6CED" w:rsidP="004117F1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A6CED">
              <w:rPr>
                <w:rFonts w:ascii="Times New Roman" w:hAnsi="Times New Roman" w:cs="Times New Roman"/>
                <w:sz w:val="26"/>
                <w:szCs w:val="26"/>
              </w:rPr>
              <w:t>Глава по БК контрагента</w:t>
            </w:r>
          </w:p>
        </w:tc>
      </w:tr>
    </w:tbl>
    <w:p w:rsidR="004117F1" w:rsidRDefault="004117F1" w:rsidP="004117F1">
      <w:pPr>
        <w:pStyle w:val="a4"/>
        <w:spacing w:after="0"/>
        <w:ind w:left="1275"/>
        <w:jc w:val="both"/>
        <w:rPr>
          <w:rFonts w:ascii="Times New Roman" w:hAnsi="Times New Roman" w:cs="Times New Roman"/>
          <w:sz w:val="26"/>
          <w:szCs w:val="26"/>
        </w:rPr>
      </w:pPr>
    </w:p>
    <w:p w:rsidR="00DE3C98" w:rsidRPr="00146E8F" w:rsidRDefault="0070767F" w:rsidP="005C4469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146E8F">
        <w:rPr>
          <w:rFonts w:ascii="Times New Roman" w:hAnsi="Times New Roman" w:cs="Times New Roman"/>
          <w:sz w:val="26"/>
          <w:szCs w:val="26"/>
        </w:rPr>
        <w:t>На основании приложений 4-КУ заполняется ф.</w:t>
      </w:r>
      <w:r w:rsidR="00C7539B">
        <w:rPr>
          <w:rFonts w:ascii="Times New Roman" w:hAnsi="Times New Roman" w:cs="Times New Roman"/>
          <w:sz w:val="26"/>
          <w:szCs w:val="26"/>
        </w:rPr>
        <w:t>1</w:t>
      </w:r>
      <w:r w:rsidRPr="00146E8F">
        <w:rPr>
          <w:rFonts w:ascii="Times New Roman" w:hAnsi="Times New Roman" w:cs="Times New Roman"/>
          <w:sz w:val="26"/>
          <w:szCs w:val="26"/>
        </w:rPr>
        <w:t xml:space="preserve">25 в ПК </w:t>
      </w:r>
      <w:r w:rsidR="00C7539B">
        <w:rPr>
          <w:rFonts w:ascii="Times New Roman" w:hAnsi="Times New Roman" w:cs="Times New Roman"/>
          <w:sz w:val="26"/>
          <w:szCs w:val="26"/>
        </w:rPr>
        <w:t>1-С</w:t>
      </w:r>
      <w:r w:rsidRPr="00146E8F">
        <w:rPr>
          <w:rFonts w:ascii="Times New Roman" w:hAnsi="Times New Roman" w:cs="Times New Roman"/>
          <w:sz w:val="26"/>
          <w:szCs w:val="26"/>
        </w:rPr>
        <w:t xml:space="preserve"> по КСБУ 1 40120 241, 1 40120 251, 1 40120 281, 1 40120 254.в части переданного имущества.</w:t>
      </w:r>
    </w:p>
    <w:tbl>
      <w:tblPr>
        <w:tblStyle w:val="a5"/>
        <w:tblW w:w="0" w:type="auto"/>
        <w:tblInd w:w="1275" w:type="dxa"/>
        <w:tblLook w:val="04A0"/>
      </w:tblPr>
      <w:tblGrid>
        <w:gridCol w:w="4847"/>
        <w:gridCol w:w="4866"/>
      </w:tblGrid>
      <w:tr w:rsidR="00DE3C98" w:rsidTr="00D63B0D">
        <w:tc>
          <w:tcPr>
            <w:tcW w:w="5210" w:type="dxa"/>
          </w:tcPr>
          <w:p w:rsidR="00DE3C98" w:rsidRDefault="00E07025" w:rsidP="00D63B0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Приложение 4</w:t>
            </w:r>
            <w:r w:rsidR="00DE3C98">
              <w:rPr>
                <w:rFonts w:ascii="Times New Roman" w:hAnsi="Times New Roman" w:cs="Times New Roman"/>
                <w:sz w:val="26"/>
                <w:szCs w:val="26"/>
              </w:rPr>
              <w:t>-КУ</w:t>
            </w:r>
          </w:p>
        </w:tc>
        <w:tc>
          <w:tcPr>
            <w:tcW w:w="5211" w:type="dxa"/>
          </w:tcPr>
          <w:p w:rsidR="00DE3C98" w:rsidRDefault="00DE3C98" w:rsidP="00C7539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Ф.</w:t>
            </w:r>
            <w:r w:rsidR="00C7539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25 </w:t>
            </w:r>
            <w:r w:rsidRPr="004117F1">
              <w:rPr>
                <w:rFonts w:ascii="Times New Roman" w:hAnsi="Times New Roman" w:cs="Times New Roman"/>
                <w:sz w:val="26"/>
                <w:szCs w:val="26"/>
              </w:rPr>
              <w:t xml:space="preserve">в ПК </w:t>
            </w:r>
            <w:r w:rsidR="00C7539B">
              <w:rPr>
                <w:rFonts w:ascii="Times New Roman" w:hAnsi="Times New Roman" w:cs="Times New Roman"/>
                <w:sz w:val="26"/>
                <w:szCs w:val="26"/>
              </w:rPr>
              <w:t>1-С</w:t>
            </w:r>
          </w:p>
        </w:tc>
      </w:tr>
      <w:tr w:rsidR="00DE3C98" w:rsidTr="00D63B0D">
        <w:tc>
          <w:tcPr>
            <w:tcW w:w="5210" w:type="dxa"/>
          </w:tcPr>
          <w:p w:rsidR="00DE3C98" w:rsidRDefault="00DE3C98" w:rsidP="00D63B0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Графа 3</w:t>
            </w:r>
          </w:p>
        </w:tc>
        <w:tc>
          <w:tcPr>
            <w:tcW w:w="5211" w:type="dxa"/>
          </w:tcPr>
          <w:p w:rsidR="00DE3C98" w:rsidRDefault="00DE3C98" w:rsidP="00D63B0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117F1">
              <w:rPr>
                <w:rFonts w:ascii="Times New Roman" w:hAnsi="Times New Roman" w:cs="Times New Roman"/>
                <w:sz w:val="26"/>
                <w:szCs w:val="26"/>
              </w:rPr>
              <w:t>СинтСчет</w:t>
            </w:r>
            <w:proofErr w:type="spellEnd"/>
          </w:p>
        </w:tc>
      </w:tr>
      <w:tr w:rsidR="00DE3C98" w:rsidRPr="004117F1" w:rsidTr="00D63B0D">
        <w:tc>
          <w:tcPr>
            <w:tcW w:w="5210" w:type="dxa"/>
          </w:tcPr>
          <w:p w:rsidR="00DE3C98" w:rsidRDefault="00DE3C98" w:rsidP="00D63B0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Графа 4</w:t>
            </w:r>
          </w:p>
        </w:tc>
        <w:tc>
          <w:tcPr>
            <w:tcW w:w="5211" w:type="dxa"/>
          </w:tcPr>
          <w:p w:rsidR="00DE3C98" w:rsidRPr="004117F1" w:rsidRDefault="00DE3C98" w:rsidP="00D63B0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117F1">
              <w:rPr>
                <w:rFonts w:ascii="Times New Roman" w:hAnsi="Times New Roman" w:cs="Times New Roman"/>
                <w:sz w:val="26"/>
                <w:szCs w:val="26"/>
              </w:rPr>
              <w:t>КОСГУ</w:t>
            </w:r>
          </w:p>
        </w:tc>
      </w:tr>
      <w:tr w:rsidR="00DE3C98" w:rsidRPr="004117F1" w:rsidTr="00D63B0D">
        <w:tc>
          <w:tcPr>
            <w:tcW w:w="5210" w:type="dxa"/>
          </w:tcPr>
          <w:p w:rsidR="00DE3C98" w:rsidRDefault="00DE3C98" w:rsidP="00D63B0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Графа 5</w:t>
            </w:r>
          </w:p>
        </w:tc>
        <w:tc>
          <w:tcPr>
            <w:tcW w:w="5211" w:type="dxa"/>
          </w:tcPr>
          <w:p w:rsidR="00DE3C98" w:rsidRPr="004117F1" w:rsidRDefault="00DE3C98" w:rsidP="00D63B0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16906">
              <w:rPr>
                <w:rFonts w:ascii="Times New Roman" w:hAnsi="Times New Roman" w:cs="Times New Roman"/>
                <w:sz w:val="26"/>
                <w:szCs w:val="26"/>
              </w:rPr>
              <w:t xml:space="preserve">Глава по БК по </w:t>
            </w:r>
            <w:proofErr w:type="spellStart"/>
            <w:r w:rsidRPr="00E16906">
              <w:rPr>
                <w:rFonts w:ascii="Times New Roman" w:hAnsi="Times New Roman" w:cs="Times New Roman"/>
                <w:sz w:val="26"/>
                <w:szCs w:val="26"/>
              </w:rPr>
              <w:t>конс</w:t>
            </w:r>
            <w:proofErr w:type="gramStart"/>
            <w:r w:rsidRPr="00E16906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E16906">
              <w:rPr>
                <w:rFonts w:ascii="Times New Roman" w:hAnsi="Times New Roman" w:cs="Times New Roman"/>
                <w:sz w:val="26"/>
                <w:szCs w:val="26"/>
              </w:rPr>
              <w:t>асчетам</w:t>
            </w:r>
            <w:proofErr w:type="spellEnd"/>
          </w:p>
        </w:tc>
      </w:tr>
      <w:tr w:rsidR="00DE3C98" w:rsidRPr="004117F1" w:rsidTr="00D63B0D">
        <w:tc>
          <w:tcPr>
            <w:tcW w:w="5210" w:type="dxa"/>
          </w:tcPr>
          <w:p w:rsidR="00DE3C98" w:rsidRPr="004117F1" w:rsidRDefault="00DE3C98" w:rsidP="00D63B0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Графа 7</w:t>
            </w:r>
          </w:p>
        </w:tc>
        <w:tc>
          <w:tcPr>
            <w:tcW w:w="5211" w:type="dxa"/>
          </w:tcPr>
          <w:p w:rsidR="00DE3C98" w:rsidRPr="00E07025" w:rsidRDefault="00DE3C98" w:rsidP="00E0702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07025">
              <w:rPr>
                <w:rFonts w:ascii="Times New Roman" w:hAnsi="Times New Roman" w:cs="Times New Roman"/>
                <w:b/>
                <w:color w:val="C00000"/>
                <w:sz w:val="26"/>
                <w:szCs w:val="26"/>
              </w:rPr>
              <w:t>В</w:t>
            </w:r>
            <w:r w:rsidR="00E07025" w:rsidRPr="00E07025">
              <w:rPr>
                <w:rFonts w:ascii="Times New Roman" w:hAnsi="Times New Roman" w:cs="Times New Roman"/>
                <w:b/>
                <w:color w:val="C00000"/>
                <w:sz w:val="26"/>
                <w:szCs w:val="26"/>
              </w:rPr>
              <w:t>Р</w:t>
            </w:r>
          </w:p>
        </w:tc>
      </w:tr>
      <w:tr w:rsidR="00DE3C98" w:rsidRPr="004117F1" w:rsidTr="00D63B0D">
        <w:tc>
          <w:tcPr>
            <w:tcW w:w="5210" w:type="dxa"/>
          </w:tcPr>
          <w:p w:rsidR="00DE3C98" w:rsidRPr="004117F1" w:rsidRDefault="00DE3C98" w:rsidP="00D63B0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Графа 8,9</w:t>
            </w:r>
          </w:p>
        </w:tc>
        <w:tc>
          <w:tcPr>
            <w:tcW w:w="5211" w:type="dxa"/>
          </w:tcPr>
          <w:p w:rsidR="00DE3C98" w:rsidRPr="004117F1" w:rsidRDefault="00DE3C98" w:rsidP="00D63B0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A6CED">
              <w:rPr>
                <w:rFonts w:ascii="Times New Roman" w:hAnsi="Times New Roman" w:cs="Times New Roman"/>
                <w:sz w:val="26"/>
                <w:szCs w:val="26"/>
              </w:rPr>
              <w:t>КСБУ</w:t>
            </w:r>
          </w:p>
        </w:tc>
      </w:tr>
      <w:tr w:rsidR="00DE3C98" w:rsidRPr="004117F1" w:rsidTr="00D63B0D">
        <w:trPr>
          <w:trHeight w:val="154"/>
        </w:trPr>
        <w:tc>
          <w:tcPr>
            <w:tcW w:w="5210" w:type="dxa"/>
          </w:tcPr>
          <w:p w:rsidR="00DE3C98" w:rsidRPr="004117F1" w:rsidRDefault="00DE3C98" w:rsidP="00D63B0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Графа 10</w:t>
            </w:r>
          </w:p>
        </w:tc>
        <w:tc>
          <w:tcPr>
            <w:tcW w:w="5211" w:type="dxa"/>
          </w:tcPr>
          <w:p w:rsidR="00DE3C98" w:rsidRPr="004117F1" w:rsidRDefault="00DE3C98" w:rsidP="00D63B0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A6CED">
              <w:rPr>
                <w:rFonts w:ascii="Times New Roman" w:hAnsi="Times New Roman" w:cs="Times New Roman"/>
                <w:sz w:val="26"/>
                <w:szCs w:val="26"/>
              </w:rPr>
              <w:t>Глава по БК контрагента</w:t>
            </w:r>
          </w:p>
        </w:tc>
      </w:tr>
    </w:tbl>
    <w:p w:rsidR="00574294" w:rsidRPr="002A1528" w:rsidRDefault="00574294" w:rsidP="005C446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6B7278" w:rsidRPr="00144574" w:rsidRDefault="006B7278" w:rsidP="006B7278">
      <w:pPr>
        <w:spacing w:after="0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144574">
        <w:rPr>
          <w:rFonts w:ascii="Times New Roman" w:hAnsi="Times New Roman" w:cs="Times New Roman"/>
          <w:i/>
          <w:sz w:val="26"/>
          <w:szCs w:val="26"/>
        </w:rPr>
        <w:t>Особенности формирования Справок по консолидируемым расчетам</w:t>
      </w:r>
    </w:p>
    <w:p w:rsidR="006B7278" w:rsidRPr="002A1528" w:rsidRDefault="006B7278" w:rsidP="006B7278">
      <w:pPr>
        <w:spacing w:after="0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144574">
        <w:rPr>
          <w:rFonts w:ascii="Times New Roman" w:hAnsi="Times New Roman" w:cs="Times New Roman"/>
          <w:i/>
          <w:sz w:val="26"/>
          <w:szCs w:val="26"/>
        </w:rPr>
        <w:t xml:space="preserve"> ф. 0503725</w:t>
      </w:r>
    </w:p>
    <w:p w:rsidR="006B7278" w:rsidRPr="002A1528" w:rsidRDefault="006B7278" w:rsidP="006B7278">
      <w:pPr>
        <w:spacing w:after="0"/>
        <w:jc w:val="center"/>
        <w:rPr>
          <w:rFonts w:ascii="Times New Roman" w:hAnsi="Times New Roman" w:cs="Times New Roman"/>
          <w:i/>
          <w:sz w:val="26"/>
          <w:szCs w:val="26"/>
        </w:rPr>
      </w:pPr>
    </w:p>
    <w:p w:rsidR="006B7278" w:rsidRDefault="006B7278" w:rsidP="006B7278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приложении 1-БУАУ (дано для информации</w:t>
      </w:r>
      <w:r w:rsidR="00C7539B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>,  указано соответствие</w:t>
      </w:r>
      <w:r w:rsidR="00C7539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гру</w:t>
      </w:r>
      <w:r w:rsidRPr="009F2A16">
        <w:rPr>
          <w:rFonts w:ascii="Times New Roman" w:hAnsi="Times New Roman" w:cs="Times New Roman"/>
          <w:sz w:val="26"/>
          <w:szCs w:val="26"/>
        </w:rPr>
        <w:t xml:space="preserve">ппы подвида доходов (19Х) </w:t>
      </w:r>
      <w:r>
        <w:rPr>
          <w:rFonts w:ascii="Times New Roman" w:hAnsi="Times New Roman" w:cs="Times New Roman"/>
          <w:sz w:val="26"/>
          <w:szCs w:val="26"/>
        </w:rPr>
        <w:t>к группе</w:t>
      </w:r>
      <w:r w:rsidRPr="009F2A16">
        <w:rPr>
          <w:rFonts w:ascii="Times New Roman" w:hAnsi="Times New Roman" w:cs="Times New Roman"/>
          <w:sz w:val="26"/>
          <w:szCs w:val="26"/>
        </w:rPr>
        <w:t xml:space="preserve"> вида расходов (КВР 80Х)</w:t>
      </w:r>
      <w:r>
        <w:rPr>
          <w:rFonts w:ascii="Times New Roman" w:hAnsi="Times New Roman" w:cs="Times New Roman"/>
          <w:sz w:val="26"/>
          <w:szCs w:val="26"/>
        </w:rPr>
        <w:t xml:space="preserve">, которые должны строго соблюдаться при получении имущества. </w:t>
      </w:r>
    </w:p>
    <w:p w:rsidR="006B7278" w:rsidRPr="00ED182E" w:rsidRDefault="006B7278" w:rsidP="006B7278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приложении 2-БУА</w:t>
      </w:r>
      <w:proofErr w:type="gramStart"/>
      <w:r>
        <w:rPr>
          <w:rFonts w:ascii="Times New Roman" w:hAnsi="Times New Roman" w:cs="Times New Roman"/>
          <w:sz w:val="26"/>
          <w:szCs w:val="26"/>
        </w:rPr>
        <w:t>У</w:t>
      </w:r>
      <w:r w:rsidRPr="00E07025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E07025">
        <w:rPr>
          <w:rFonts w:ascii="Times New Roman" w:hAnsi="Times New Roman" w:cs="Times New Roman"/>
          <w:sz w:val="26"/>
          <w:szCs w:val="26"/>
        </w:rPr>
        <w:t>дано для информации</w:t>
      </w:r>
      <w:r w:rsidR="00C7539B">
        <w:rPr>
          <w:rFonts w:ascii="Times New Roman" w:hAnsi="Times New Roman" w:cs="Times New Roman"/>
          <w:sz w:val="26"/>
          <w:szCs w:val="26"/>
        </w:rPr>
        <w:t>)</w:t>
      </w:r>
      <w:r w:rsidRPr="00E07025">
        <w:rPr>
          <w:rFonts w:ascii="Times New Roman" w:hAnsi="Times New Roman" w:cs="Times New Roman"/>
          <w:sz w:val="26"/>
          <w:szCs w:val="26"/>
        </w:rPr>
        <w:t xml:space="preserve">, </w:t>
      </w:r>
      <w:r w:rsidR="00C7539B">
        <w:rPr>
          <w:rFonts w:ascii="Times New Roman" w:hAnsi="Times New Roman" w:cs="Times New Roman"/>
          <w:sz w:val="26"/>
          <w:szCs w:val="26"/>
        </w:rPr>
        <w:t>у</w:t>
      </w:r>
      <w:r w:rsidRPr="00ED182E">
        <w:rPr>
          <w:rFonts w:ascii="Times New Roman" w:hAnsi="Times New Roman" w:cs="Times New Roman"/>
          <w:sz w:val="26"/>
          <w:szCs w:val="26"/>
        </w:rPr>
        <w:t>казано соответствие</w:t>
      </w:r>
      <w:r>
        <w:rPr>
          <w:rFonts w:ascii="Times New Roman" w:hAnsi="Times New Roman" w:cs="Times New Roman"/>
          <w:sz w:val="26"/>
          <w:szCs w:val="26"/>
        </w:rPr>
        <w:t xml:space="preserve"> группы</w:t>
      </w:r>
      <w:r w:rsidRPr="00ED182E">
        <w:rPr>
          <w:rFonts w:ascii="Times New Roman" w:hAnsi="Times New Roman" w:cs="Times New Roman"/>
          <w:sz w:val="26"/>
          <w:szCs w:val="26"/>
        </w:rPr>
        <w:t xml:space="preserve"> вида расходов (КВР 80Х) </w:t>
      </w:r>
      <w:r>
        <w:rPr>
          <w:rFonts w:ascii="Times New Roman" w:hAnsi="Times New Roman" w:cs="Times New Roman"/>
          <w:sz w:val="26"/>
          <w:szCs w:val="26"/>
        </w:rPr>
        <w:t>к группе</w:t>
      </w:r>
      <w:r w:rsidRPr="00ED182E">
        <w:rPr>
          <w:rFonts w:ascii="Times New Roman" w:hAnsi="Times New Roman" w:cs="Times New Roman"/>
          <w:sz w:val="26"/>
          <w:szCs w:val="26"/>
        </w:rPr>
        <w:t xml:space="preserve"> подвида доходов (19Х), которые должны </w:t>
      </w:r>
      <w:r>
        <w:rPr>
          <w:rFonts w:ascii="Times New Roman" w:hAnsi="Times New Roman" w:cs="Times New Roman"/>
          <w:sz w:val="26"/>
          <w:szCs w:val="26"/>
        </w:rPr>
        <w:t>строго соблюдаться при передаче</w:t>
      </w:r>
      <w:r w:rsidRPr="00ED182E">
        <w:rPr>
          <w:rFonts w:ascii="Times New Roman" w:hAnsi="Times New Roman" w:cs="Times New Roman"/>
          <w:sz w:val="26"/>
          <w:szCs w:val="26"/>
        </w:rPr>
        <w:t xml:space="preserve"> имущества.</w:t>
      </w:r>
    </w:p>
    <w:p w:rsidR="006B7278" w:rsidRDefault="006B7278" w:rsidP="009D4140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3-БУАУ, 4-БУАУ подлежат заполнению и представлению в срок до </w:t>
      </w:r>
      <w:r w:rsidR="00C7539B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0 числа, следующего за отчетным кварталом на адрес </w:t>
      </w:r>
      <w:proofErr w:type="spellStart"/>
      <w:r>
        <w:rPr>
          <w:rFonts w:ascii="Times New Roman" w:hAnsi="Times New Roman" w:cs="Times New Roman"/>
          <w:sz w:val="26"/>
          <w:szCs w:val="26"/>
        </w:rPr>
        <w:t>эл</w:t>
      </w:r>
      <w:proofErr w:type="gramStart"/>
      <w:r>
        <w:rPr>
          <w:rFonts w:ascii="Times New Roman" w:hAnsi="Times New Roman" w:cs="Times New Roman"/>
          <w:sz w:val="26"/>
          <w:szCs w:val="26"/>
        </w:rPr>
        <w:t>.п</w:t>
      </w:r>
      <w:proofErr w:type="gramEnd"/>
      <w:r>
        <w:rPr>
          <w:rFonts w:ascii="Times New Roman" w:hAnsi="Times New Roman" w:cs="Times New Roman"/>
          <w:sz w:val="26"/>
          <w:szCs w:val="26"/>
        </w:rPr>
        <w:t>очты</w:t>
      </w:r>
      <w:proofErr w:type="spellEnd"/>
      <w:r w:rsidR="00C7539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7539B">
        <w:rPr>
          <w:rFonts w:ascii="Times New Roman" w:hAnsi="Times New Roman" w:cs="Times New Roman"/>
          <w:sz w:val="26"/>
          <w:szCs w:val="26"/>
          <w:lang w:val="en-US"/>
        </w:rPr>
        <w:t>serykova</w:t>
      </w:r>
      <w:proofErr w:type="spellEnd"/>
      <w:r w:rsidR="00C7539B" w:rsidRPr="00C7539B">
        <w:rPr>
          <w:rFonts w:ascii="Times New Roman" w:hAnsi="Times New Roman" w:cs="Times New Roman"/>
          <w:sz w:val="26"/>
          <w:szCs w:val="26"/>
        </w:rPr>
        <w:t>@</w:t>
      </w:r>
      <w:proofErr w:type="spellStart"/>
      <w:r w:rsidR="00C7539B">
        <w:rPr>
          <w:rFonts w:ascii="Times New Roman" w:hAnsi="Times New Roman" w:cs="Times New Roman"/>
          <w:sz w:val="26"/>
          <w:szCs w:val="26"/>
          <w:lang w:val="en-US"/>
        </w:rPr>
        <w:t>bor</w:t>
      </w:r>
      <w:proofErr w:type="spellEnd"/>
      <w:r w:rsidR="00C7539B" w:rsidRPr="00C7539B">
        <w:rPr>
          <w:rFonts w:ascii="Times New Roman" w:hAnsi="Times New Roman" w:cs="Times New Roman"/>
          <w:sz w:val="26"/>
          <w:szCs w:val="26"/>
        </w:rPr>
        <w:t>-</w:t>
      </w:r>
      <w:r w:rsidR="00C7539B">
        <w:rPr>
          <w:rFonts w:ascii="Times New Roman" w:hAnsi="Times New Roman" w:cs="Times New Roman"/>
          <w:sz w:val="26"/>
          <w:szCs w:val="26"/>
          <w:lang w:val="en-US"/>
        </w:rPr>
        <w:t>fin</w:t>
      </w:r>
      <w:r w:rsidR="00C7539B" w:rsidRPr="00C7539B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="00C7539B"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  <w:r w:rsidR="00C7539B" w:rsidRPr="003A117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 учетом следующих особенностей:</w:t>
      </w:r>
    </w:p>
    <w:p w:rsidR="006B7278" w:rsidRPr="007108CE" w:rsidRDefault="006B7278" w:rsidP="006B7278">
      <w:pPr>
        <w:pStyle w:val="a4"/>
        <w:spacing w:after="0"/>
        <w:ind w:left="1275"/>
        <w:jc w:val="both"/>
        <w:rPr>
          <w:rFonts w:ascii="Times New Roman" w:hAnsi="Times New Roman" w:cs="Times New Roman"/>
          <w:sz w:val="26"/>
          <w:szCs w:val="26"/>
        </w:rPr>
      </w:pPr>
      <w:r w:rsidRPr="007108CE">
        <w:rPr>
          <w:rFonts w:ascii="Times New Roman" w:hAnsi="Times New Roman" w:cs="Times New Roman"/>
          <w:sz w:val="26"/>
          <w:szCs w:val="26"/>
        </w:rPr>
        <w:t>- заполняются графы  2,3,4,5,6,10,11;</w:t>
      </w:r>
    </w:p>
    <w:p w:rsidR="006B7278" w:rsidRDefault="006B7278" w:rsidP="006B7278">
      <w:pPr>
        <w:pStyle w:val="a4"/>
        <w:spacing w:after="0"/>
        <w:ind w:left="1275"/>
        <w:jc w:val="both"/>
        <w:rPr>
          <w:rFonts w:ascii="Times New Roman" w:hAnsi="Times New Roman" w:cs="Times New Roman"/>
          <w:sz w:val="26"/>
          <w:szCs w:val="26"/>
        </w:rPr>
      </w:pPr>
      <w:r w:rsidRPr="007108CE">
        <w:rPr>
          <w:rFonts w:ascii="Times New Roman" w:hAnsi="Times New Roman" w:cs="Times New Roman"/>
          <w:sz w:val="26"/>
          <w:szCs w:val="26"/>
        </w:rPr>
        <w:t>- остаются без изменений графы 1,7,8,9,12,13,14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6B7278" w:rsidRDefault="006B7278" w:rsidP="006B7278">
      <w:pPr>
        <w:pStyle w:val="a4"/>
        <w:spacing w:after="0"/>
        <w:ind w:left="127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- в таблицу можно дополнять строками для отражения </w:t>
      </w:r>
      <w:r w:rsidR="003F7254">
        <w:rPr>
          <w:rFonts w:ascii="Times New Roman" w:hAnsi="Times New Roman" w:cs="Times New Roman"/>
          <w:sz w:val="26"/>
          <w:szCs w:val="26"/>
        </w:rPr>
        <w:t>бюджетных и ав</w:t>
      </w:r>
      <w:bookmarkStart w:id="0" w:name="_GoBack"/>
      <w:bookmarkEnd w:id="0"/>
      <w:r w:rsidR="00176637">
        <w:rPr>
          <w:rFonts w:ascii="Times New Roman" w:hAnsi="Times New Roman" w:cs="Times New Roman"/>
          <w:sz w:val="26"/>
          <w:szCs w:val="26"/>
        </w:rPr>
        <w:t>тономных</w:t>
      </w:r>
      <w:r>
        <w:rPr>
          <w:rFonts w:ascii="Times New Roman" w:hAnsi="Times New Roman" w:cs="Times New Roman"/>
          <w:sz w:val="26"/>
          <w:szCs w:val="26"/>
        </w:rPr>
        <w:t xml:space="preserve"> учреждений и синтетических счетов.</w:t>
      </w:r>
    </w:p>
    <w:p w:rsidR="006B7278" w:rsidRDefault="006B7278" w:rsidP="006B7278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 заполнении расчетов с </w:t>
      </w:r>
      <w:r w:rsidRPr="00174120">
        <w:rPr>
          <w:rFonts w:ascii="Times New Roman" w:hAnsi="Times New Roman" w:cs="Times New Roman"/>
          <w:sz w:val="26"/>
          <w:szCs w:val="26"/>
        </w:rPr>
        <w:t xml:space="preserve"> государственным  сектором</w:t>
      </w:r>
      <w:r>
        <w:rPr>
          <w:rFonts w:ascii="Times New Roman" w:hAnsi="Times New Roman" w:cs="Times New Roman"/>
          <w:sz w:val="26"/>
          <w:szCs w:val="26"/>
        </w:rPr>
        <w:t xml:space="preserve"> необходимо руководствоваться </w:t>
      </w:r>
      <w:r w:rsidRPr="00BC145B">
        <w:rPr>
          <w:rFonts w:ascii="Times New Roman" w:hAnsi="Times New Roman" w:cs="Times New Roman"/>
          <w:sz w:val="26"/>
          <w:szCs w:val="26"/>
        </w:rPr>
        <w:t>п. п. 7.1, 9.5 Порядка N 209н, Письма Минфина России от 29.06.2018 N 02-05-10/45153, от 03.09.2019 N 02-08-10/67680, от 11.12.2020 N 02-08-10/109210, от 27.12.2019 N 02-08-10/102939</w:t>
      </w:r>
      <w:r>
        <w:rPr>
          <w:rFonts w:ascii="Times New Roman" w:hAnsi="Times New Roman" w:cs="Times New Roman"/>
          <w:sz w:val="26"/>
          <w:szCs w:val="26"/>
        </w:rPr>
        <w:t>. В указанных документах определены учреждения, относящиеся к государственному сектору.</w:t>
      </w:r>
    </w:p>
    <w:p w:rsidR="006B7278" w:rsidRPr="00D65F55" w:rsidRDefault="006B7278" w:rsidP="006B7278">
      <w:pPr>
        <w:spacing w:after="0"/>
        <w:ind w:left="1275"/>
        <w:jc w:val="both"/>
        <w:rPr>
          <w:rFonts w:ascii="Times New Roman" w:hAnsi="Times New Roman" w:cs="Times New Roman"/>
          <w:color w:val="C00000"/>
          <w:sz w:val="24"/>
          <w:szCs w:val="24"/>
        </w:rPr>
      </w:pPr>
      <w:r w:rsidRPr="00D65F55">
        <w:rPr>
          <w:rFonts w:ascii="Times New Roman" w:hAnsi="Times New Roman" w:cs="Times New Roman"/>
          <w:color w:val="C00000"/>
          <w:sz w:val="24"/>
          <w:szCs w:val="24"/>
        </w:rPr>
        <w:t>Из документов:</w:t>
      </w:r>
    </w:p>
    <w:p w:rsidR="006B7278" w:rsidRPr="00D65F55" w:rsidRDefault="006B7278" w:rsidP="006B7278">
      <w:pPr>
        <w:spacing w:after="0"/>
        <w:ind w:left="1275"/>
        <w:jc w:val="both"/>
        <w:rPr>
          <w:rFonts w:ascii="Times New Roman" w:hAnsi="Times New Roman" w:cs="Times New Roman"/>
          <w:color w:val="C00000"/>
          <w:sz w:val="24"/>
          <w:szCs w:val="24"/>
        </w:rPr>
      </w:pPr>
      <w:r w:rsidRPr="00D65F55">
        <w:rPr>
          <w:rFonts w:ascii="Times New Roman" w:hAnsi="Times New Roman" w:cs="Times New Roman"/>
          <w:color w:val="C00000"/>
          <w:sz w:val="24"/>
          <w:szCs w:val="24"/>
        </w:rPr>
        <w:t>К организациям государственного сектора относятся:</w:t>
      </w:r>
    </w:p>
    <w:p w:rsidR="006B7278" w:rsidRPr="00D65F55" w:rsidRDefault="006B7278" w:rsidP="006B7278">
      <w:pPr>
        <w:spacing w:after="0"/>
        <w:ind w:left="1275"/>
        <w:jc w:val="both"/>
        <w:rPr>
          <w:rFonts w:ascii="Times New Roman" w:hAnsi="Times New Roman" w:cs="Times New Roman"/>
          <w:color w:val="C00000"/>
          <w:sz w:val="24"/>
          <w:szCs w:val="24"/>
        </w:rPr>
      </w:pPr>
      <w:r w:rsidRPr="00D65F55">
        <w:rPr>
          <w:rFonts w:ascii="Times New Roman" w:hAnsi="Times New Roman" w:cs="Times New Roman"/>
          <w:color w:val="C00000"/>
          <w:sz w:val="24"/>
          <w:szCs w:val="24"/>
        </w:rPr>
        <w:t>- государственные (муниципальные) унитарные предприятия;</w:t>
      </w:r>
    </w:p>
    <w:p w:rsidR="006B7278" w:rsidRPr="00D65F55" w:rsidRDefault="006B7278" w:rsidP="006B7278">
      <w:pPr>
        <w:spacing w:after="0"/>
        <w:ind w:left="1275"/>
        <w:jc w:val="both"/>
        <w:rPr>
          <w:rFonts w:ascii="Times New Roman" w:hAnsi="Times New Roman" w:cs="Times New Roman"/>
          <w:color w:val="C00000"/>
          <w:sz w:val="24"/>
          <w:szCs w:val="24"/>
        </w:rPr>
      </w:pPr>
      <w:r w:rsidRPr="00D65F55">
        <w:rPr>
          <w:rFonts w:ascii="Times New Roman" w:hAnsi="Times New Roman" w:cs="Times New Roman"/>
          <w:color w:val="C00000"/>
          <w:sz w:val="24"/>
          <w:szCs w:val="24"/>
        </w:rPr>
        <w:t>-</w:t>
      </w:r>
      <w:r w:rsidRPr="00D65F55">
        <w:rPr>
          <w:rFonts w:ascii="Times New Roman" w:hAnsi="Times New Roman" w:cs="Times New Roman"/>
          <w:color w:val="C00000"/>
          <w:sz w:val="24"/>
          <w:szCs w:val="24"/>
        </w:rPr>
        <w:tab/>
        <w:t>государственные корпорации и компании;</w:t>
      </w:r>
    </w:p>
    <w:p w:rsidR="006B7278" w:rsidRPr="00D65F55" w:rsidRDefault="006B7278" w:rsidP="006B7278">
      <w:pPr>
        <w:spacing w:after="0"/>
        <w:ind w:left="1275"/>
        <w:jc w:val="both"/>
        <w:rPr>
          <w:rFonts w:ascii="Times New Roman" w:hAnsi="Times New Roman" w:cs="Times New Roman"/>
          <w:color w:val="C00000"/>
          <w:sz w:val="24"/>
          <w:szCs w:val="24"/>
        </w:rPr>
      </w:pPr>
      <w:r w:rsidRPr="00D65F55">
        <w:rPr>
          <w:rFonts w:ascii="Times New Roman" w:hAnsi="Times New Roman" w:cs="Times New Roman"/>
          <w:color w:val="C00000"/>
          <w:sz w:val="24"/>
          <w:szCs w:val="24"/>
        </w:rPr>
        <w:t>-</w:t>
      </w:r>
      <w:r w:rsidRPr="00D65F55">
        <w:rPr>
          <w:rFonts w:ascii="Times New Roman" w:hAnsi="Times New Roman" w:cs="Times New Roman"/>
          <w:color w:val="C00000"/>
          <w:sz w:val="24"/>
          <w:szCs w:val="24"/>
        </w:rPr>
        <w:tab/>
        <w:t>государственные корпорации и компании.</w:t>
      </w:r>
      <w:r w:rsidRPr="00D65F55">
        <w:rPr>
          <w:rFonts w:ascii="Times New Roman" w:hAnsi="Times New Roman" w:cs="Times New Roman"/>
          <w:color w:val="C00000"/>
          <w:sz w:val="24"/>
          <w:szCs w:val="24"/>
        </w:rPr>
        <w:tab/>
      </w:r>
      <w:r w:rsidRPr="00D65F55">
        <w:rPr>
          <w:rFonts w:ascii="Times New Roman" w:hAnsi="Times New Roman" w:cs="Times New Roman"/>
          <w:color w:val="C00000"/>
          <w:sz w:val="24"/>
          <w:szCs w:val="24"/>
        </w:rPr>
        <w:tab/>
      </w:r>
      <w:r w:rsidRPr="00D65F55">
        <w:rPr>
          <w:rFonts w:ascii="Times New Roman" w:hAnsi="Times New Roman" w:cs="Times New Roman"/>
          <w:color w:val="C00000"/>
          <w:sz w:val="24"/>
          <w:szCs w:val="24"/>
        </w:rPr>
        <w:tab/>
      </w:r>
      <w:r w:rsidRPr="00D65F55">
        <w:rPr>
          <w:rFonts w:ascii="Times New Roman" w:hAnsi="Times New Roman" w:cs="Times New Roman"/>
          <w:color w:val="C00000"/>
          <w:sz w:val="24"/>
          <w:szCs w:val="24"/>
        </w:rPr>
        <w:tab/>
      </w:r>
      <w:r w:rsidRPr="00D65F55">
        <w:rPr>
          <w:rFonts w:ascii="Times New Roman" w:hAnsi="Times New Roman" w:cs="Times New Roman"/>
          <w:color w:val="C00000"/>
          <w:sz w:val="24"/>
          <w:szCs w:val="24"/>
        </w:rPr>
        <w:tab/>
      </w:r>
      <w:r w:rsidRPr="00D65F55">
        <w:rPr>
          <w:rFonts w:ascii="Times New Roman" w:hAnsi="Times New Roman" w:cs="Times New Roman"/>
          <w:color w:val="C00000"/>
          <w:sz w:val="24"/>
          <w:szCs w:val="24"/>
        </w:rPr>
        <w:tab/>
      </w:r>
      <w:r w:rsidRPr="00D65F55">
        <w:rPr>
          <w:rFonts w:ascii="Times New Roman" w:hAnsi="Times New Roman" w:cs="Times New Roman"/>
          <w:color w:val="C00000"/>
          <w:sz w:val="24"/>
          <w:szCs w:val="24"/>
        </w:rPr>
        <w:tab/>
        <w:t>Организации государственного сектора подразделяются (п. 10.4 Порядка N 209н, Письмо Минфина России от 27.12.2019 N 02-08-10/102939):</w:t>
      </w:r>
      <w:r w:rsidRPr="00D65F55">
        <w:rPr>
          <w:rFonts w:ascii="Times New Roman" w:hAnsi="Times New Roman" w:cs="Times New Roman"/>
          <w:color w:val="C00000"/>
          <w:sz w:val="24"/>
          <w:szCs w:val="24"/>
        </w:rPr>
        <w:tab/>
      </w:r>
    </w:p>
    <w:p w:rsidR="006B7278" w:rsidRPr="00D65F55" w:rsidRDefault="006B7278" w:rsidP="006B7278">
      <w:pPr>
        <w:spacing w:after="0"/>
        <w:ind w:left="1275"/>
        <w:jc w:val="both"/>
        <w:rPr>
          <w:rFonts w:ascii="Times New Roman" w:hAnsi="Times New Roman" w:cs="Times New Roman"/>
          <w:color w:val="C00000"/>
          <w:sz w:val="24"/>
          <w:szCs w:val="24"/>
        </w:rPr>
      </w:pPr>
      <w:r w:rsidRPr="00D65F55">
        <w:rPr>
          <w:rFonts w:ascii="Times New Roman" w:hAnsi="Times New Roman" w:cs="Times New Roman"/>
          <w:color w:val="C00000"/>
          <w:sz w:val="24"/>
          <w:szCs w:val="24"/>
        </w:rPr>
        <w:t>· на финансовые (банки, небанковские кредитные организации, страховые организации);</w:t>
      </w:r>
      <w:r w:rsidRPr="00D65F55">
        <w:rPr>
          <w:rFonts w:ascii="Times New Roman" w:hAnsi="Times New Roman" w:cs="Times New Roman"/>
          <w:color w:val="C00000"/>
          <w:sz w:val="24"/>
          <w:szCs w:val="24"/>
        </w:rPr>
        <w:tab/>
      </w:r>
      <w:r w:rsidRPr="00D65F55">
        <w:rPr>
          <w:rFonts w:ascii="Times New Roman" w:hAnsi="Times New Roman" w:cs="Times New Roman"/>
          <w:color w:val="C00000"/>
          <w:sz w:val="24"/>
          <w:szCs w:val="24"/>
        </w:rPr>
        <w:tab/>
      </w:r>
      <w:r w:rsidRPr="00D65F55">
        <w:rPr>
          <w:rFonts w:ascii="Times New Roman" w:hAnsi="Times New Roman" w:cs="Times New Roman"/>
          <w:color w:val="C00000"/>
          <w:sz w:val="24"/>
          <w:szCs w:val="24"/>
        </w:rPr>
        <w:tab/>
      </w:r>
      <w:r w:rsidRPr="00D65F55">
        <w:rPr>
          <w:rFonts w:ascii="Times New Roman" w:hAnsi="Times New Roman" w:cs="Times New Roman"/>
          <w:color w:val="C00000"/>
          <w:sz w:val="24"/>
          <w:szCs w:val="24"/>
        </w:rPr>
        <w:tab/>
      </w:r>
      <w:r w:rsidRPr="00D65F55">
        <w:rPr>
          <w:rFonts w:ascii="Times New Roman" w:hAnsi="Times New Roman" w:cs="Times New Roman"/>
          <w:color w:val="C00000"/>
          <w:sz w:val="24"/>
          <w:szCs w:val="24"/>
        </w:rPr>
        <w:tab/>
      </w:r>
      <w:r w:rsidRPr="00D65F55">
        <w:rPr>
          <w:rFonts w:ascii="Times New Roman" w:hAnsi="Times New Roman" w:cs="Times New Roman"/>
          <w:color w:val="C00000"/>
          <w:sz w:val="24"/>
          <w:szCs w:val="24"/>
        </w:rPr>
        <w:tab/>
      </w:r>
      <w:r w:rsidRPr="00D65F55">
        <w:rPr>
          <w:rFonts w:ascii="Times New Roman" w:hAnsi="Times New Roman" w:cs="Times New Roman"/>
          <w:color w:val="C00000"/>
          <w:sz w:val="24"/>
          <w:szCs w:val="24"/>
        </w:rPr>
        <w:tab/>
      </w:r>
      <w:r w:rsidRPr="00D65F55">
        <w:rPr>
          <w:rFonts w:ascii="Times New Roman" w:hAnsi="Times New Roman" w:cs="Times New Roman"/>
          <w:color w:val="C00000"/>
          <w:sz w:val="24"/>
          <w:szCs w:val="24"/>
        </w:rPr>
        <w:tab/>
      </w:r>
      <w:r w:rsidRPr="00D65F55">
        <w:rPr>
          <w:rFonts w:ascii="Times New Roman" w:hAnsi="Times New Roman" w:cs="Times New Roman"/>
          <w:color w:val="C00000"/>
          <w:sz w:val="24"/>
          <w:szCs w:val="24"/>
        </w:rPr>
        <w:tab/>
      </w:r>
      <w:r w:rsidRPr="00D65F55">
        <w:rPr>
          <w:rFonts w:ascii="Times New Roman" w:hAnsi="Times New Roman" w:cs="Times New Roman"/>
          <w:color w:val="C00000"/>
          <w:sz w:val="24"/>
          <w:szCs w:val="24"/>
        </w:rPr>
        <w:tab/>
      </w:r>
      <w:r w:rsidRPr="00D65F55">
        <w:rPr>
          <w:rFonts w:ascii="Times New Roman" w:hAnsi="Times New Roman" w:cs="Times New Roman"/>
          <w:color w:val="C00000"/>
          <w:sz w:val="24"/>
          <w:szCs w:val="24"/>
        </w:rPr>
        <w:tab/>
      </w:r>
    </w:p>
    <w:p w:rsidR="006B7278" w:rsidRDefault="006B7278" w:rsidP="006B7278">
      <w:pPr>
        <w:spacing w:after="0"/>
        <w:ind w:left="1275"/>
        <w:jc w:val="both"/>
        <w:rPr>
          <w:rFonts w:ascii="Times New Roman" w:hAnsi="Times New Roman" w:cs="Times New Roman"/>
          <w:color w:val="C00000"/>
          <w:sz w:val="24"/>
          <w:szCs w:val="24"/>
        </w:rPr>
      </w:pPr>
      <w:r w:rsidRPr="00D65F55">
        <w:rPr>
          <w:rFonts w:ascii="Times New Roman" w:hAnsi="Times New Roman" w:cs="Times New Roman"/>
          <w:color w:val="C00000"/>
          <w:sz w:val="24"/>
          <w:szCs w:val="24"/>
        </w:rPr>
        <w:t xml:space="preserve">· </w:t>
      </w:r>
      <w:r w:rsidR="00C7539B">
        <w:rPr>
          <w:rFonts w:ascii="Times New Roman" w:hAnsi="Times New Roman" w:cs="Times New Roman"/>
          <w:color w:val="C00000"/>
          <w:sz w:val="24"/>
          <w:szCs w:val="24"/>
        </w:rPr>
        <w:t>н</w:t>
      </w:r>
      <w:r w:rsidRPr="00D65F55">
        <w:rPr>
          <w:rFonts w:ascii="Times New Roman" w:hAnsi="Times New Roman" w:cs="Times New Roman"/>
          <w:color w:val="C00000"/>
          <w:sz w:val="24"/>
          <w:szCs w:val="24"/>
        </w:rPr>
        <w:t>ефинансовые (организации, занимающиеся производством товаров и оказан</w:t>
      </w:r>
      <w:r>
        <w:rPr>
          <w:rFonts w:ascii="Times New Roman" w:hAnsi="Times New Roman" w:cs="Times New Roman"/>
          <w:color w:val="C00000"/>
          <w:sz w:val="24"/>
          <w:szCs w:val="24"/>
        </w:rPr>
        <w:t>ием нефинансовых услуг, работ).</w:t>
      </w:r>
    </w:p>
    <w:p w:rsidR="006B7278" w:rsidRDefault="006B7278" w:rsidP="006B7278">
      <w:pPr>
        <w:spacing w:after="0"/>
        <w:ind w:left="1275"/>
        <w:jc w:val="both"/>
        <w:rPr>
          <w:rFonts w:ascii="Times New Roman" w:hAnsi="Times New Roman" w:cs="Times New Roman"/>
          <w:color w:val="C00000"/>
          <w:sz w:val="24"/>
          <w:szCs w:val="24"/>
        </w:rPr>
      </w:pPr>
    </w:p>
    <w:p w:rsidR="006B7278" w:rsidRDefault="00234946" w:rsidP="006B7278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основании приложений 3-БУАУ</w:t>
      </w:r>
      <w:r w:rsidR="006B7278" w:rsidRPr="0070767F">
        <w:rPr>
          <w:rFonts w:ascii="Times New Roman" w:hAnsi="Times New Roman" w:cs="Times New Roman"/>
          <w:sz w:val="26"/>
          <w:szCs w:val="26"/>
        </w:rPr>
        <w:t xml:space="preserve"> заполняется ф.</w:t>
      </w:r>
      <w:r>
        <w:rPr>
          <w:rFonts w:ascii="Times New Roman" w:hAnsi="Times New Roman" w:cs="Times New Roman"/>
          <w:sz w:val="26"/>
          <w:szCs w:val="26"/>
        </w:rPr>
        <w:t>7</w:t>
      </w:r>
      <w:r w:rsidR="006B7278" w:rsidRPr="0070767F">
        <w:rPr>
          <w:rFonts w:ascii="Times New Roman" w:hAnsi="Times New Roman" w:cs="Times New Roman"/>
          <w:sz w:val="26"/>
          <w:szCs w:val="26"/>
        </w:rPr>
        <w:t xml:space="preserve">25 в ПК </w:t>
      </w:r>
      <w:r w:rsidR="00C7539B">
        <w:rPr>
          <w:rFonts w:ascii="Times New Roman" w:hAnsi="Times New Roman" w:cs="Times New Roman"/>
          <w:sz w:val="26"/>
          <w:szCs w:val="26"/>
        </w:rPr>
        <w:t>1-С</w:t>
      </w:r>
      <w:r w:rsidR="006B7278" w:rsidRPr="0070767F">
        <w:rPr>
          <w:rFonts w:ascii="Times New Roman" w:hAnsi="Times New Roman" w:cs="Times New Roman"/>
          <w:sz w:val="26"/>
          <w:szCs w:val="26"/>
        </w:rPr>
        <w:t xml:space="preserve"> по КСБУ </w:t>
      </w:r>
      <w:r>
        <w:rPr>
          <w:rFonts w:ascii="Times New Roman" w:hAnsi="Times New Roman" w:cs="Times New Roman"/>
          <w:sz w:val="26"/>
          <w:szCs w:val="26"/>
        </w:rPr>
        <w:t>0</w:t>
      </w:r>
      <w:r w:rsidR="006B7278" w:rsidRPr="0070767F">
        <w:rPr>
          <w:rFonts w:ascii="Times New Roman" w:hAnsi="Times New Roman" w:cs="Times New Roman"/>
          <w:sz w:val="26"/>
          <w:szCs w:val="26"/>
        </w:rPr>
        <w:t>40110</w:t>
      </w:r>
      <w:r>
        <w:rPr>
          <w:rFonts w:ascii="Times New Roman" w:hAnsi="Times New Roman" w:cs="Times New Roman"/>
          <w:sz w:val="26"/>
          <w:szCs w:val="26"/>
        </w:rPr>
        <w:t xml:space="preserve"> 191, 0</w:t>
      </w:r>
      <w:r w:rsidR="006B7278">
        <w:rPr>
          <w:rFonts w:ascii="Times New Roman" w:hAnsi="Times New Roman" w:cs="Times New Roman"/>
          <w:sz w:val="26"/>
          <w:szCs w:val="26"/>
        </w:rPr>
        <w:t xml:space="preserve"> 40110 195 в части полученного имущества.</w:t>
      </w:r>
    </w:p>
    <w:tbl>
      <w:tblPr>
        <w:tblStyle w:val="a5"/>
        <w:tblW w:w="0" w:type="auto"/>
        <w:tblInd w:w="1275" w:type="dxa"/>
        <w:tblLook w:val="04A0"/>
      </w:tblPr>
      <w:tblGrid>
        <w:gridCol w:w="4578"/>
        <w:gridCol w:w="4568"/>
      </w:tblGrid>
      <w:tr w:rsidR="006B7278" w:rsidTr="00234946">
        <w:tc>
          <w:tcPr>
            <w:tcW w:w="4578" w:type="dxa"/>
          </w:tcPr>
          <w:p w:rsidR="006B7278" w:rsidRDefault="006B7278" w:rsidP="0023494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  <w:r w:rsidR="00234946" w:rsidRPr="00234946">
              <w:rPr>
                <w:rFonts w:ascii="Times New Roman" w:hAnsi="Times New Roman" w:cs="Times New Roman"/>
                <w:sz w:val="26"/>
                <w:szCs w:val="26"/>
              </w:rPr>
              <w:t xml:space="preserve">3-БУАУ </w:t>
            </w:r>
          </w:p>
        </w:tc>
        <w:tc>
          <w:tcPr>
            <w:tcW w:w="4568" w:type="dxa"/>
          </w:tcPr>
          <w:p w:rsidR="006B7278" w:rsidRDefault="006B7278" w:rsidP="00C7539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Ф.</w:t>
            </w:r>
            <w:r w:rsidR="00234946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25 </w:t>
            </w:r>
            <w:r w:rsidRPr="004117F1">
              <w:rPr>
                <w:rFonts w:ascii="Times New Roman" w:hAnsi="Times New Roman" w:cs="Times New Roman"/>
                <w:sz w:val="26"/>
                <w:szCs w:val="26"/>
              </w:rPr>
              <w:t xml:space="preserve">в ПК </w:t>
            </w:r>
            <w:r w:rsidR="00C7539B">
              <w:rPr>
                <w:rFonts w:ascii="Times New Roman" w:hAnsi="Times New Roman" w:cs="Times New Roman"/>
                <w:sz w:val="26"/>
                <w:szCs w:val="26"/>
              </w:rPr>
              <w:t>1-С</w:t>
            </w:r>
          </w:p>
        </w:tc>
      </w:tr>
      <w:tr w:rsidR="006B7278" w:rsidTr="00234946">
        <w:tc>
          <w:tcPr>
            <w:tcW w:w="4578" w:type="dxa"/>
          </w:tcPr>
          <w:p w:rsidR="006B7278" w:rsidRDefault="006B7278" w:rsidP="00D63B0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Графа 3</w:t>
            </w:r>
          </w:p>
        </w:tc>
        <w:tc>
          <w:tcPr>
            <w:tcW w:w="4568" w:type="dxa"/>
          </w:tcPr>
          <w:p w:rsidR="006B7278" w:rsidRDefault="006B7278" w:rsidP="00D63B0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117F1">
              <w:rPr>
                <w:rFonts w:ascii="Times New Roman" w:hAnsi="Times New Roman" w:cs="Times New Roman"/>
                <w:sz w:val="26"/>
                <w:szCs w:val="26"/>
              </w:rPr>
              <w:t>СинтСчет</w:t>
            </w:r>
            <w:proofErr w:type="spellEnd"/>
          </w:p>
        </w:tc>
      </w:tr>
      <w:tr w:rsidR="006B7278" w:rsidTr="00234946">
        <w:tc>
          <w:tcPr>
            <w:tcW w:w="4578" w:type="dxa"/>
          </w:tcPr>
          <w:p w:rsidR="006B7278" w:rsidRDefault="006B7278" w:rsidP="00D63B0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Графа 4</w:t>
            </w:r>
          </w:p>
        </w:tc>
        <w:tc>
          <w:tcPr>
            <w:tcW w:w="4568" w:type="dxa"/>
          </w:tcPr>
          <w:p w:rsidR="006B7278" w:rsidRPr="004117F1" w:rsidRDefault="006B7278" w:rsidP="00D63B0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117F1">
              <w:rPr>
                <w:rFonts w:ascii="Times New Roman" w:hAnsi="Times New Roman" w:cs="Times New Roman"/>
                <w:sz w:val="26"/>
                <w:szCs w:val="26"/>
              </w:rPr>
              <w:t>КОСГУ</w:t>
            </w:r>
            <w:r w:rsidR="00234946">
              <w:rPr>
                <w:rFonts w:ascii="Times New Roman" w:hAnsi="Times New Roman" w:cs="Times New Roman"/>
                <w:sz w:val="26"/>
                <w:szCs w:val="26"/>
              </w:rPr>
              <w:t>_2</w:t>
            </w:r>
          </w:p>
        </w:tc>
      </w:tr>
      <w:tr w:rsidR="006B7278" w:rsidTr="00234946">
        <w:tc>
          <w:tcPr>
            <w:tcW w:w="4578" w:type="dxa"/>
          </w:tcPr>
          <w:p w:rsidR="006B7278" w:rsidRPr="004117F1" w:rsidRDefault="006B7278" w:rsidP="00D63B0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Графа 7</w:t>
            </w:r>
          </w:p>
        </w:tc>
        <w:tc>
          <w:tcPr>
            <w:tcW w:w="4568" w:type="dxa"/>
          </w:tcPr>
          <w:p w:rsidR="006B7278" w:rsidRPr="00E07025" w:rsidRDefault="0029133E" w:rsidP="00D63B0D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9133E">
              <w:rPr>
                <w:rFonts w:ascii="Times New Roman" w:hAnsi="Times New Roman" w:cs="Times New Roman"/>
                <w:b/>
                <w:sz w:val="26"/>
                <w:szCs w:val="26"/>
              </w:rPr>
              <w:t>Код аналитики</w:t>
            </w:r>
          </w:p>
        </w:tc>
      </w:tr>
      <w:tr w:rsidR="006B7278" w:rsidTr="00234946">
        <w:tc>
          <w:tcPr>
            <w:tcW w:w="4578" w:type="dxa"/>
          </w:tcPr>
          <w:p w:rsidR="006B7278" w:rsidRPr="004117F1" w:rsidRDefault="0029133E" w:rsidP="00D63B0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Графа 8</w:t>
            </w:r>
          </w:p>
        </w:tc>
        <w:tc>
          <w:tcPr>
            <w:tcW w:w="4568" w:type="dxa"/>
          </w:tcPr>
          <w:p w:rsidR="006B7278" w:rsidRPr="004117F1" w:rsidRDefault="0029133E" w:rsidP="00D63B0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Код СЧ</w:t>
            </w:r>
          </w:p>
        </w:tc>
      </w:tr>
      <w:tr w:rsidR="006B7278" w:rsidTr="00234946">
        <w:trPr>
          <w:trHeight w:val="154"/>
        </w:trPr>
        <w:tc>
          <w:tcPr>
            <w:tcW w:w="4578" w:type="dxa"/>
          </w:tcPr>
          <w:p w:rsidR="006B7278" w:rsidRPr="004117F1" w:rsidRDefault="0029133E" w:rsidP="00D63B0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Графа 9</w:t>
            </w:r>
          </w:p>
        </w:tc>
        <w:tc>
          <w:tcPr>
            <w:tcW w:w="4568" w:type="dxa"/>
          </w:tcPr>
          <w:p w:rsidR="006B7278" w:rsidRPr="004117F1" w:rsidRDefault="0029133E" w:rsidP="00D63B0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КОСГУ</w:t>
            </w:r>
          </w:p>
        </w:tc>
      </w:tr>
    </w:tbl>
    <w:p w:rsidR="006B7278" w:rsidRDefault="006B7278" w:rsidP="006B7278">
      <w:pPr>
        <w:pStyle w:val="a4"/>
        <w:spacing w:after="0"/>
        <w:ind w:left="1275"/>
        <w:jc w:val="both"/>
        <w:rPr>
          <w:rFonts w:ascii="Times New Roman" w:hAnsi="Times New Roman" w:cs="Times New Roman"/>
          <w:sz w:val="26"/>
          <w:szCs w:val="26"/>
        </w:rPr>
      </w:pPr>
    </w:p>
    <w:p w:rsidR="006B7278" w:rsidRDefault="006B7278" w:rsidP="006B7278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0767F">
        <w:rPr>
          <w:rFonts w:ascii="Times New Roman" w:hAnsi="Times New Roman" w:cs="Times New Roman"/>
          <w:sz w:val="26"/>
          <w:szCs w:val="26"/>
        </w:rPr>
        <w:t xml:space="preserve">На основании приложений </w:t>
      </w:r>
      <w:r>
        <w:rPr>
          <w:rFonts w:ascii="Times New Roman" w:hAnsi="Times New Roman" w:cs="Times New Roman"/>
          <w:sz w:val="26"/>
          <w:szCs w:val="26"/>
        </w:rPr>
        <w:t>4</w:t>
      </w:r>
      <w:r w:rsidR="00AC1A6E">
        <w:rPr>
          <w:rFonts w:ascii="Times New Roman" w:hAnsi="Times New Roman" w:cs="Times New Roman"/>
          <w:sz w:val="26"/>
          <w:szCs w:val="26"/>
        </w:rPr>
        <w:t>-БУАУ заполняется ф.7</w:t>
      </w:r>
      <w:r w:rsidRPr="0070767F">
        <w:rPr>
          <w:rFonts w:ascii="Times New Roman" w:hAnsi="Times New Roman" w:cs="Times New Roman"/>
          <w:sz w:val="26"/>
          <w:szCs w:val="26"/>
        </w:rPr>
        <w:t>25 в ПК</w:t>
      </w:r>
      <w:r w:rsidR="00C7539B">
        <w:rPr>
          <w:rFonts w:ascii="Times New Roman" w:hAnsi="Times New Roman" w:cs="Times New Roman"/>
          <w:sz w:val="26"/>
          <w:szCs w:val="26"/>
        </w:rPr>
        <w:t xml:space="preserve"> 1-С</w:t>
      </w:r>
      <w:r w:rsidRPr="0070767F">
        <w:rPr>
          <w:rFonts w:ascii="Times New Roman" w:hAnsi="Times New Roman" w:cs="Times New Roman"/>
          <w:sz w:val="26"/>
          <w:szCs w:val="26"/>
        </w:rPr>
        <w:t xml:space="preserve"> по КСБУ </w:t>
      </w:r>
      <w:r w:rsidR="00AC1A6E">
        <w:rPr>
          <w:rFonts w:ascii="Times New Roman" w:hAnsi="Times New Roman" w:cs="Times New Roman"/>
          <w:sz w:val="26"/>
          <w:szCs w:val="26"/>
        </w:rPr>
        <w:t>0</w:t>
      </w:r>
      <w:r w:rsidRPr="0070767F">
        <w:rPr>
          <w:rFonts w:ascii="Times New Roman" w:hAnsi="Times New Roman" w:cs="Times New Roman"/>
          <w:sz w:val="26"/>
          <w:szCs w:val="26"/>
        </w:rPr>
        <w:t xml:space="preserve"> 40120 241,</w:t>
      </w:r>
      <w:r w:rsidR="00AC1A6E">
        <w:rPr>
          <w:rFonts w:ascii="Times New Roman" w:hAnsi="Times New Roman" w:cs="Times New Roman"/>
          <w:sz w:val="26"/>
          <w:szCs w:val="26"/>
        </w:rPr>
        <w:t xml:space="preserve"> 0 40120 251, 0 40120 281, 0</w:t>
      </w:r>
      <w:r w:rsidRPr="0070767F">
        <w:rPr>
          <w:rFonts w:ascii="Times New Roman" w:hAnsi="Times New Roman" w:cs="Times New Roman"/>
          <w:sz w:val="26"/>
          <w:szCs w:val="26"/>
        </w:rPr>
        <w:t xml:space="preserve"> 40120 254.</w:t>
      </w:r>
      <w:r>
        <w:rPr>
          <w:rFonts w:ascii="Times New Roman" w:hAnsi="Times New Roman" w:cs="Times New Roman"/>
          <w:sz w:val="26"/>
          <w:szCs w:val="26"/>
        </w:rPr>
        <w:t>в части переданного</w:t>
      </w:r>
      <w:r w:rsidRPr="0070767F">
        <w:rPr>
          <w:rFonts w:ascii="Times New Roman" w:hAnsi="Times New Roman" w:cs="Times New Roman"/>
          <w:sz w:val="26"/>
          <w:szCs w:val="26"/>
        </w:rPr>
        <w:t xml:space="preserve"> имущества.</w:t>
      </w:r>
    </w:p>
    <w:p w:rsidR="006B7278" w:rsidRPr="002A1528" w:rsidRDefault="006B7278" w:rsidP="006B727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0" w:type="auto"/>
        <w:tblInd w:w="1275" w:type="dxa"/>
        <w:tblLook w:val="04A0"/>
      </w:tblPr>
      <w:tblGrid>
        <w:gridCol w:w="4557"/>
        <w:gridCol w:w="21"/>
        <w:gridCol w:w="4568"/>
      </w:tblGrid>
      <w:tr w:rsidR="006B7278" w:rsidTr="00AC1A6E">
        <w:tc>
          <w:tcPr>
            <w:tcW w:w="4557" w:type="dxa"/>
          </w:tcPr>
          <w:p w:rsidR="006B7278" w:rsidRDefault="006B7278" w:rsidP="0023494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Приложение 4-</w:t>
            </w:r>
            <w:r w:rsidR="00234946" w:rsidRPr="00234946">
              <w:rPr>
                <w:rFonts w:ascii="Times New Roman" w:hAnsi="Times New Roman" w:cs="Times New Roman"/>
                <w:sz w:val="26"/>
                <w:szCs w:val="26"/>
              </w:rPr>
              <w:t xml:space="preserve">БУАУ </w:t>
            </w:r>
          </w:p>
        </w:tc>
        <w:tc>
          <w:tcPr>
            <w:tcW w:w="4589" w:type="dxa"/>
            <w:gridSpan w:val="2"/>
          </w:tcPr>
          <w:p w:rsidR="006B7278" w:rsidRDefault="006B7278" w:rsidP="00C7539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Ф.</w:t>
            </w:r>
            <w:r w:rsidR="00234946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25 </w:t>
            </w:r>
            <w:r w:rsidRPr="004117F1">
              <w:rPr>
                <w:rFonts w:ascii="Times New Roman" w:hAnsi="Times New Roman" w:cs="Times New Roman"/>
                <w:sz w:val="26"/>
                <w:szCs w:val="26"/>
              </w:rPr>
              <w:t xml:space="preserve">в ПК </w:t>
            </w:r>
            <w:r w:rsidR="00C7539B">
              <w:rPr>
                <w:rFonts w:ascii="Times New Roman" w:hAnsi="Times New Roman" w:cs="Times New Roman"/>
                <w:sz w:val="26"/>
                <w:szCs w:val="26"/>
              </w:rPr>
              <w:t>1-С</w:t>
            </w:r>
          </w:p>
        </w:tc>
      </w:tr>
      <w:tr w:rsidR="00AC1A6E" w:rsidTr="00D63B0D">
        <w:tc>
          <w:tcPr>
            <w:tcW w:w="4578" w:type="dxa"/>
            <w:gridSpan w:val="2"/>
          </w:tcPr>
          <w:p w:rsidR="00AC1A6E" w:rsidRDefault="00AC1A6E" w:rsidP="00D63B0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Графа 3</w:t>
            </w:r>
          </w:p>
        </w:tc>
        <w:tc>
          <w:tcPr>
            <w:tcW w:w="4568" w:type="dxa"/>
          </w:tcPr>
          <w:p w:rsidR="00AC1A6E" w:rsidRDefault="00AC1A6E" w:rsidP="00D63B0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117F1">
              <w:rPr>
                <w:rFonts w:ascii="Times New Roman" w:hAnsi="Times New Roman" w:cs="Times New Roman"/>
                <w:sz w:val="26"/>
                <w:szCs w:val="26"/>
              </w:rPr>
              <w:t>СинтСчет</w:t>
            </w:r>
            <w:proofErr w:type="spellEnd"/>
          </w:p>
        </w:tc>
      </w:tr>
      <w:tr w:rsidR="00AC1A6E" w:rsidRPr="004117F1" w:rsidTr="00D63B0D">
        <w:tc>
          <w:tcPr>
            <w:tcW w:w="4578" w:type="dxa"/>
            <w:gridSpan w:val="2"/>
          </w:tcPr>
          <w:p w:rsidR="00AC1A6E" w:rsidRDefault="00AC1A6E" w:rsidP="00D63B0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Графа 4</w:t>
            </w:r>
          </w:p>
        </w:tc>
        <w:tc>
          <w:tcPr>
            <w:tcW w:w="4568" w:type="dxa"/>
          </w:tcPr>
          <w:p w:rsidR="00AC1A6E" w:rsidRPr="004117F1" w:rsidRDefault="00AC1A6E" w:rsidP="00D63B0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117F1">
              <w:rPr>
                <w:rFonts w:ascii="Times New Roman" w:hAnsi="Times New Roman" w:cs="Times New Roman"/>
                <w:sz w:val="26"/>
                <w:szCs w:val="26"/>
              </w:rPr>
              <w:t>КОСГУ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_2</w:t>
            </w:r>
          </w:p>
        </w:tc>
      </w:tr>
      <w:tr w:rsidR="00AC1A6E" w:rsidRPr="00E07025" w:rsidTr="00D63B0D">
        <w:tc>
          <w:tcPr>
            <w:tcW w:w="4578" w:type="dxa"/>
            <w:gridSpan w:val="2"/>
          </w:tcPr>
          <w:p w:rsidR="00AC1A6E" w:rsidRPr="004117F1" w:rsidRDefault="00AC1A6E" w:rsidP="00D63B0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Графа 7</w:t>
            </w:r>
          </w:p>
        </w:tc>
        <w:tc>
          <w:tcPr>
            <w:tcW w:w="4568" w:type="dxa"/>
          </w:tcPr>
          <w:p w:rsidR="00AC1A6E" w:rsidRPr="00E07025" w:rsidRDefault="00AC1A6E" w:rsidP="00D63B0D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9133E">
              <w:rPr>
                <w:rFonts w:ascii="Times New Roman" w:hAnsi="Times New Roman" w:cs="Times New Roman"/>
                <w:b/>
                <w:sz w:val="26"/>
                <w:szCs w:val="26"/>
              </w:rPr>
              <w:t>Код аналитики</w:t>
            </w:r>
          </w:p>
        </w:tc>
      </w:tr>
      <w:tr w:rsidR="00AC1A6E" w:rsidRPr="004117F1" w:rsidTr="00D63B0D">
        <w:tc>
          <w:tcPr>
            <w:tcW w:w="4578" w:type="dxa"/>
            <w:gridSpan w:val="2"/>
          </w:tcPr>
          <w:p w:rsidR="00AC1A6E" w:rsidRPr="004117F1" w:rsidRDefault="00AC1A6E" w:rsidP="00D63B0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Графа 8</w:t>
            </w:r>
          </w:p>
        </w:tc>
        <w:tc>
          <w:tcPr>
            <w:tcW w:w="4568" w:type="dxa"/>
          </w:tcPr>
          <w:p w:rsidR="00AC1A6E" w:rsidRPr="004117F1" w:rsidRDefault="00AC1A6E" w:rsidP="00D63B0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Код СЧ</w:t>
            </w:r>
          </w:p>
        </w:tc>
      </w:tr>
      <w:tr w:rsidR="00AC1A6E" w:rsidRPr="004117F1" w:rsidTr="00D63B0D">
        <w:trPr>
          <w:trHeight w:val="154"/>
        </w:trPr>
        <w:tc>
          <w:tcPr>
            <w:tcW w:w="4578" w:type="dxa"/>
            <w:gridSpan w:val="2"/>
          </w:tcPr>
          <w:p w:rsidR="00AC1A6E" w:rsidRPr="004117F1" w:rsidRDefault="00AC1A6E" w:rsidP="00D63B0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Графа 9</w:t>
            </w:r>
          </w:p>
        </w:tc>
        <w:tc>
          <w:tcPr>
            <w:tcW w:w="4568" w:type="dxa"/>
          </w:tcPr>
          <w:p w:rsidR="00AC1A6E" w:rsidRPr="004117F1" w:rsidRDefault="00AC1A6E" w:rsidP="00D63B0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КОСГУ</w:t>
            </w:r>
          </w:p>
        </w:tc>
      </w:tr>
    </w:tbl>
    <w:p w:rsidR="006B7278" w:rsidRPr="002A1528" w:rsidRDefault="006B7278" w:rsidP="006B727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6B7278" w:rsidRPr="002A1528" w:rsidRDefault="006B7278" w:rsidP="006B727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BB4F4E" w:rsidRPr="002A1528" w:rsidRDefault="00BB4F4E" w:rsidP="005C446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6B7278" w:rsidRDefault="006B7278" w:rsidP="005C4469">
      <w:pPr>
        <w:spacing w:after="0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6B7278" w:rsidRDefault="006B7278" w:rsidP="005C4469">
      <w:pPr>
        <w:spacing w:after="0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sectPr w:rsidR="006B7278" w:rsidSect="00144574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65F51"/>
    <w:multiLevelType w:val="hybridMultilevel"/>
    <w:tmpl w:val="D5906E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EC03B3"/>
    <w:multiLevelType w:val="hybridMultilevel"/>
    <w:tmpl w:val="A00096C8"/>
    <w:lvl w:ilvl="0" w:tplc="D7E8A236">
      <w:start w:val="1"/>
      <w:numFmt w:val="decimal"/>
      <w:lvlText w:val="%1."/>
      <w:lvlJc w:val="left"/>
      <w:pPr>
        <w:ind w:left="12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2">
    <w:nsid w:val="45F32CA3"/>
    <w:multiLevelType w:val="hybridMultilevel"/>
    <w:tmpl w:val="934C590C"/>
    <w:lvl w:ilvl="0" w:tplc="D7E8A236">
      <w:start w:val="1"/>
      <w:numFmt w:val="decimal"/>
      <w:lvlText w:val="%1."/>
      <w:lvlJc w:val="left"/>
      <w:pPr>
        <w:ind w:left="12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3">
    <w:nsid w:val="54421CF6"/>
    <w:multiLevelType w:val="hybridMultilevel"/>
    <w:tmpl w:val="80C0EE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7F5020"/>
    <w:multiLevelType w:val="hybridMultilevel"/>
    <w:tmpl w:val="F294B5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E4A08"/>
    <w:rsid w:val="000460C9"/>
    <w:rsid w:val="00056FF6"/>
    <w:rsid w:val="00093FBB"/>
    <w:rsid w:val="000B2A7A"/>
    <w:rsid w:val="000C6810"/>
    <w:rsid w:val="000C6B1A"/>
    <w:rsid w:val="000D56ED"/>
    <w:rsid w:val="000D6A84"/>
    <w:rsid w:val="000F1EB1"/>
    <w:rsid w:val="00105DDB"/>
    <w:rsid w:val="00106717"/>
    <w:rsid w:val="00144574"/>
    <w:rsid w:val="00146E8F"/>
    <w:rsid w:val="00167D78"/>
    <w:rsid w:val="00174120"/>
    <w:rsid w:val="00176637"/>
    <w:rsid w:val="00181D82"/>
    <w:rsid w:val="001C341C"/>
    <w:rsid w:val="001D0287"/>
    <w:rsid w:val="001D3355"/>
    <w:rsid w:val="001F1B11"/>
    <w:rsid w:val="00227BB7"/>
    <w:rsid w:val="00234946"/>
    <w:rsid w:val="00255413"/>
    <w:rsid w:val="002663D8"/>
    <w:rsid w:val="00267F0E"/>
    <w:rsid w:val="00287DBA"/>
    <w:rsid w:val="0029133E"/>
    <w:rsid w:val="00292D7E"/>
    <w:rsid w:val="002A1528"/>
    <w:rsid w:val="002C6943"/>
    <w:rsid w:val="002F4E7A"/>
    <w:rsid w:val="00327EAB"/>
    <w:rsid w:val="00384978"/>
    <w:rsid w:val="003A117C"/>
    <w:rsid w:val="003F58EF"/>
    <w:rsid w:val="003F7254"/>
    <w:rsid w:val="003F759D"/>
    <w:rsid w:val="004117F1"/>
    <w:rsid w:val="00427F28"/>
    <w:rsid w:val="00436132"/>
    <w:rsid w:val="00456388"/>
    <w:rsid w:val="00472439"/>
    <w:rsid w:val="00477070"/>
    <w:rsid w:val="00491D31"/>
    <w:rsid w:val="00496A86"/>
    <w:rsid w:val="005343D8"/>
    <w:rsid w:val="00574294"/>
    <w:rsid w:val="00596B8A"/>
    <w:rsid w:val="005C4469"/>
    <w:rsid w:val="00621159"/>
    <w:rsid w:val="00625E7F"/>
    <w:rsid w:val="00636818"/>
    <w:rsid w:val="00645E78"/>
    <w:rsid w:val="00672906"/>
    <w:rsid w:val="0067567E"/>
    <w:rsid w:val="00693FB8"/>
    <w:rsid w:val="006B3AFA"/>
    <w:rsid w:val="006B7278"/>
    <w:rsid w:val="006E13F9"/>
    <w:rsid w:val="007051E3"/>
    <w:rsid w:val="0070767F"/>
    <w:rsid w:val="007108CE"/>
    <w:rsid w:val="00723A7D"/>
    <w:rsid w:val="007377B0"/>
    <w:rsid w:val="00764141"/>
    <w:rsid w:val="008225FD"/>
    <w:rsid w:val="008512E5"/>
    <w:rsid w:val="00862C47"/>
    <w:rsid w:val="008B0714"/>
    <w:rsid w:val="008B3595"/>
    <w:rsid w:val="009002F5"/>
    <w:rsid w:val="00906965"/>
    <w:rsid w:val="0096280D"/>
    <w:rsid w:val="00990814"/>
    <w:rsid w:val="00997952"/>
    <w:rsid w:val="009D1EEC"/>
    <w:rsid w:val="009D4140"/>
    <w:rsid w:val="009F2A16"/>
    <w:rsid w:val="00A23B66"/>
    <w:rsid w:val="00A371C6"/>
    <w:rsid w:val="00A77066"/>
    <w:rsid w:val="00AC1A6E"/>
    <w:rsid w:val="00AC79EA"/>
    <w:rsid w:val="00AD49DF"/>
    <w:rsid w:val="00B13BA4"/>
    <w:rsid w:val="00B60EF9"/>
    <w:rsid w:val="00BA48B0"/>
    <w:rsid w:val="00BB4F4E"/>
    <w:rsid w:val="00BC145B"/>
    <w:rsid w:val="00BD10DA"/>
    <w:rsid w:val="00BE4A08"/>
    <w:rsid w:val="00C05D09"/>
    <w:rsid w:val="00C21885"/>
    <w:rsid w:val="00C279E2"/>
    <w:rsid w:val="00C607D6"/>
    <w:rsid w:val="00C74ADD"/>
    <w:rsid w:val="00C7539B"/>
    <w:rsid w:val="00C90F2D"/>
    <w:rsid w:val="00C92F90"/>
    <w:rsid w:val="00CC0427"/>
    <w:rsid w:val="00CD57A5"/>
    <w:rsid w:val="00D01624"/>
    <w:rsid w:val="00D215C6"/>
    <w:rsid w:val="00D353E3"/>
    <w:rsid w:val="00D65F55"/>
    <w:rsid w:val="00DA0458"/>
    <w:rsid w:val="00DD333C"/>
    <w:rsid w:val="00DE3C98"/>
    <w:rsid w:val="00E0341A"/>
    <w:rsid w:val="00E04AA0"/>
    <w:rsid w:val="00E07025"/>
    <w:rsid w:val="00E16906"/>
    <w:rsid w:val="00E25527"/>
    <w:rsid w:val="00E61FF0"/>
    <w:rsid w:val="00EA3145"/>
    <w:rsid w:val="00EA6CED"/>
    <w:rsid w:val="00ED182E"/>
    <w:rsid w:val="00F33778"/>
    <w:rsid w:val="00F41287"/>
    <w:rsid w:val="00F658F1"/>
    <w:rsid w:val="00FA0142"/>
    <w:rsid w:val="00FE46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C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53E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215C6"/>
    <w:pPr>
      <w:ind w:left="720"/>
      <w:contextualSpacing/>
    </w:pPr>
  </w:style>
  <w:style w:type="table" w:styleId="a5">
    <w:name w:val="Table Grid"/>
    <w:basedOn w:val="a1"/>
    <w:uiPriority w:val="59"/>
    <w:rsid w:val="004117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C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53E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215C6"/>
    <w:pPr>
      <w:ind w:left="720"/>
      <w:contextualSpacing/>
    </w:pPr>
  </w:style>
  <w:style w:type="table" w:styleId="a5">
    <w:name w:val="Table Grid"/>
    <w:basedOn w:val="a1"/>
    <w:uiPriority w:val="59"/>
    <w:rsid w:val="00411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959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3</Pages>
  <Words>899</Words>
  <Characters>5130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76</cp:revision>
  <dcterms:created xsi:type="dcterms:W3CDTF">2023-03-27T14:25:00Z</dcterms:created>
  <dcterms:modified xsi:type="dcterms:W3CDTF">2023-04-03T08:21:00Z</dcterms:modified>
</cp:coreProperties>
</file>