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241" w:rsidRDefault="005A7241">
      <w:pPr>
        <w:pStyle w:val="ConsPlusTitlePage"/>
      </w:pPr>
      <w:r>
        <w:t xml:space="preserve">Документ предоставлен </w:t>
      </w:r>
      <w:hyperlink r:id="rId4" w:history="1">
        <w:r>
          <w:rPr>
            <w:color w:val="0000FF"/>
          </w:rPr>
          <w:t>КонсультантПлюс</w:t>
        </w:r>
      </w:hyperlink>
      <w:r>
        <w:br/>
      </w:r>
    </w:p>
    <w:p w:rsidR="005A7241" w:rsidRDefault="005A7241">
      <w:pPr>
        <w:pStyle w:val="ConsPlusNormal"/>
        <w:jc w:val="both"/>
        <w:outlineLvl w:val="0"/>
      </w:pPr>
    </w:p>
    <w:p w:rsidR="005A7241" w:rsidRDefault="005A7241">
      <w:pPr>
        <w:pStyle w:val="ConsPlusTitle"/>
        <w:jc w:val="center"/>
        <w:outlineLvl w:val="0"/>
      </w:pPr>
      <w:r>
        <w:t>МИНИСТЕРСТВО ФИНАНСОВ РОССИЙСКОЙ ФЕДЕРАЦИИ</w:t>
      </w:r>
    </w:p>
    <w:p w:rsidR="005A7241" w:rsidRDefault="005A7241">
      <w:pPr>
        <w:pStyle w:val="ConsPlusTitle"/>
        <w:jc w:val="center"/>
      </w:pPr>
      <w:r>
        <w:t>N 02-06-07/49174</w:t>
      </w:r>
    </w:p>
    <w:p w:rsidR="005A7241" w:rsidRDefault="005A7241">
      <w:pPr>
        <w:pStyle w:val="ConsPlusTitle"/>
        <w:jc w:val="both"/>
      </w:pPr>
    </w:p>
    <w:p w:rsidR="005A7241" w:rsidRDefault="005A7241">
      <w:pPr>
        <w:pStyle w:val="ConsPlusTitle"/>
        <w:jc w:val="center"/>
      </w:pPr>
      <w:r>
        <w:t>ФЕДЕРАЛЬНОЕ КАЗНАЧЕЙСТВО</w:t>
      </w:r>
    </w:p>
    <w:p w:rsidR="005A7241" w:rsidRDefault="005A7241">
      <w:pPr>
        <w:pStyle w:val="ConsPlusTitle"/>
        <w:jc w:val="center"/>
      </w:pPr>
      <w:r>
        <w:t>N 07-04-05/02-14766</w:t>
      </w:r>
    </w:p>
    <w:p w:rsidR="005A7241" w:rsidRDefault="005A7241">
      <w:pPr>
        <w:pStyle w:val="ConsPlusTitle"/>
        <w:jc w:val="both"/>
      </w:pPr>
    </w:p>
    <w:p w:rsidR="005A7241" w:rsidRDefault="005A7241">
      <w:pPr>
        <w:pStyle w:val="ConsPlusTitle"/>
        <w:jc w:val="center"/>
      </w:pPr>
      <w:r>
        <w:t>ПИСЬМО</w:t>
      </w:r>
    </w:p>
    <w:p w:rsidR="005A7241" w:rsidRDefault="005A7241">
      <w:pPr>
        <w:pStyle w:val="ConsPlusTitle"/>
        <w:jc w:val="center"/>
      </w:pPr>
      <w:r>
        <w:t>от 13 июля 2018 года</w:t>
      </w:r>
    </w:p>
    <w:p w:rsidR="005A7241" w:rsidRDefault="005A7241">
      <w:pPr>
        <w:pStyle w:val="ConsPlusNormal"/>
        <w:jc w:val="both"/>
      </w:pPr>
    </w:p>
    <w:p w:rsidR="005A7241" w:rsidRDefault="005A7241">
      <w:pPr>
        <w:pStyle w:val="ConsPlusNormal"/>
        <w:ind w:firstLine="540"/>
        <w:jc w:val="both"/>
      </w:pPr>
      <w:r>
        <w:t xml:space="preserve">Министерство финансов Российской Федерации и Федеральное казначейство в дополнение к совместным письмам от 19.03.2018 </w:t>
      </w:r>
      <w:hyperlink r:id="rId5" w:history="1">
        <w:r>
          <w:rPr>
            <w:color w:val="0000FF"/>
          </w:rPr>
          <w:t>N 02-06-07/16938</w:t>
        </w:r>
      </w:hyperlink>
      <w:r>
        <w:t xml:space="preserve"> и N 07-04-05/02-4382, от 22.03.2018 </w:t>
      </w:r>
      <w:hyperlink r:id="rId6" w:history="1">
        <w:r>
          <w:rPr>
            <w:color w:val="0000FF"/>
          </w:rPr>
          <w:t>N 02-06-07/18181</w:t>
        </w:r>
      </w:hyperlink>
      <w:r>
        <w:t xml:space="preserve"> и N 07-04-05/02-43821 сообщают.</w:t>
      </w:r>
    </w:p>
    <w:p w:rsidR="005A7241" w:rsidRDefault="005A7241">
      <w:pPr>
        <w:pStyle w:val="ConsPlusNormal"/>
        <w:spacing w:before="220"/>
        <w:ind w:firstLine="540"/>
        <w:jc w:val="both"/>
      </w:pPr>
      <w:r>
        <w:t xml:space="preserve">Формирование и представление главными распорядителями (распорядителями, получателями) средств бюджета, главными администраторами (администраторами) доходов бюджета, главными администраторами (администраторами) источников финансирования дефицита бюджета, бюджетными, автономными учреждениями (далее - главные администраторы средств бюджета, учреждения) квартальной бюджетной отчетности и бухгалтерской отчетности бюджетных и автономных учреждений осуществляется в соответствии с требованиями </w:t>
      </w:r>
      <w:hyperlink r:id="rId7" w:history="1">
        <w:r>
          <w:rPr>
            <w:color w:val="0000FF"/>
          </w:rPr>
          <w:t>Инструкции</w:t>
        </w:r>
      </w:hyperlink>
      <w: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N 191н (далее - Инструкция N 191н), </w:t>
      </w:r>
      <w:hyperlink r:id="rId8" w:history="1">
        <w:r>
          <w:rPr>
            <w:color w:val="0000FF"/>
          </w:rPr>
          <w:t>Инструкции</w:t>
        </w:r>
      </w:hyperlink>
      <w:r>
        <w:t xml:space="preserve">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Министерства финансов Российской Федерации от 25.03.2011 N 33н (далее - Инструкция N 33н), </w:t>
      </w:r>
      <w:hyperlink r:id="rId9" w:history="1">
        <w:r>
          <w:rPr>
            <w:color w:val="0000FF"/>
          </w:rPr>
          <w:t>приказа</w:t>
        </w:r>
      </w:hyperlink>
      <w:r>
        <w:t xml:space="preserve"> Министерства финансов Российской Федерации от 01.03.2016 N 15н "Об утверждении дополнительных форм годовой и квартальной бюджетной отчетности об исполнении федерального бюджета и Инструкции о порядке их составления и представления" и с учетом положений, изложенных в </w:t>
      </w:r>
      <w:hyperlink w:anchor="P46" w:history="1">
        <w:r>
          <w:rPr>
            <w:color w:val="0000FF"/>
          </w:rPr>
          <w:t>приложении</w:t>
        </w:r>
      </w:hyperlink>
      <w:r>
        <w:t xml:space="preserve"> к настоящему письму.</w:t>
      </w:r>
    </w:p>
    <w:p w:rsidR="005A7241" w:rsidRDefault="005A7241">
      <w:pPr>
        <w:pStyle w:val="ConsPlusNormal"/>
        <w:spacing w:before="220"/>
        <w:ind w:firstLine="540"/>
        <w:jc w:val="both"/>
      </w:pPr>
      <w:r>
        <w:t>Формирование и представление отчетности осуществляется не позднее срока, установленного субъектом консолидированной отчетности (главным администратором средств бюджета, финансовым органом), с дополнительным представлением к представленному комплекту форм отчетности следующих отчетов (сведений):</w:t>
      </w:r>
    </w:p>
    <w:p w:rsidR="005A7241" w:rsidRDefault="005A7241">
      <w:pPr>
        <w:pStyle w:val="ConsPlusNormal"/>
        <w:spacing w:before="220"/>
        <w:ind w:firstLine="540"/>
        <w:jc w:val="both"/>
      </w:pPr>
      <w:r>
        <w:t>а) к комплекту бюджетной отчетности за 1 полугодие 2018 года в срок, обеспечивающий представление главным администратором средств бюджета сводных отчетов (сведений) не позднее 15 августа 2018 года:</w:t>
      </w:r>
    </w:p>
    <w:p w:rsidR="005A7241" w:rsidRDefault="005A7241">
      <w:pPr>
        <w:pStyle w:val="ConsPlusNormal"/>
        <w:spacing w:before="220"/>
        <w:ind w:firstLine="540"/>
        <w:jc w:val="both"/>
      </w:pPr>
      <w:r>
        <w:t xml:space="preserve">Отчета о бюджетных обязательствах </w:t>
      </w:r>
      <w:hyperlink r:id="rId10" w:history="1">
        <w:r>
          <w:rPr>
            <w:color w:val="0000FF"/>
          </w:rPr>
          <w:t>(ф. 0503128)</w:t>
        </w:r>
      </w:hyperlink>
      <w:r>
        <w:t xml:space="preserve"> (далее - Отчет (ф. 0503128) - выверяется на сопоставимость показателей по принятым и неисполненным обязательствам (денежным обязательствам) с учетом положений федеральных стандартов бухгалтерского учета для организаций государственного сектора (далее - СГС), применяемых в 2018 году;</w:t>
      </w:r>
    </w:p>
    <w:p w:rsidR="005A7241" w:rsidRDefault="005A7241">
      <w:pPr>
        <w:pStyle w:val="ConsPlusNormal"/>
        <w:spacing w:before="220"/>
        <w:ind w:firstLine="540"/>
        <w:jc w:val="both"/>
      </w:pPr>
      <w:r>
        <w:t xml:space="preserve">Сведений по дебиторской и кредиторской задолженности </w:t>
      </w:r>
      <w:hyperlink r:id="rId11" w:history="1">
        <w:r>
          <w:rPr>
            <w:color w:val="0000FF"/>
          </w:rPr>
          <w:t>(ф. 0503169)</w:t>
        </w:r>
      </w:hyperlink>
      <w:r>
        <w:t xml:space="preserve"> (далее - (ф. 0503169) - составляются и представляются учреждениями с учетом положений СГС, применяемых в 2018 году;</w:t>
      </w:r>
    </w:p>
    <w:p w:rsidR="005A7241" w:rsidRDefault="005A7241">
      <w:pPr>
        <w:pStyle w:val="ConsPlusNormal"/>
        <w:spacing w:before="220"/>
        <w:ind w:firstLine="540"/>
        <w:jc w:val="both"/>
      </w:pPr>
      <w:r>
        <w:t xml:space="preserve">Сведений об имуществе полученном (переданном) в пользование на 1 января 2018 года - составляются и представляются учреждениями, у которых по состоянию на 1 января 2018 года согласно бюджетной отчетности 2017 года числится на соответствующих забалансовых счетах </w:t>
      </w:r>
      <w:r>
        <w:lastRenderedPageBreak/>
        <w:t>информация о полученном (переданном) имуществе (на счетах 01 "Имущество, полученное в пользование", 25 "Имущество, переданное в возмездное пользование (аренду)", 26 "Имущество, переданное в безвозмездное пользование");</w:t>
      </w:r>
    </w:p>
    <w:p w:rsidR="005A7241" w:rsidRDefault="005A7241">
      <w:pPr>
        <w:pStyle w:val="ConsPlusNormal"/>
        <w:spacing w:before="220"/>
        <w:ind w:firstLine="540"/>
        <w:jc w:val="both"/>
      </w:pPr>
      <w:r>
        <w:t xml:space="preserve">Расшифровки дебиторской задолженности по расчетам по выданным авансам </w:t>
      </w:r>
      <w:hyperlink r:id="rId12" w:history="1">
        <w:r>
          <w:rPr>
            <w:color w:val="0000FF"/>
          </w:rPr>
          <w:t>(ф. 0503191)</w:t>
        </w:r>
      </w:hyperlink>
      <w:r>
        <w:t xml:space="preserve">, Расшифровки дебиторской задолженности по контрактным обязательствам </w:t>
      </w:r>
      <w:hyperlink r:id="rId13" w:history="1">
        <w:r>
          <w:rPr>
            <w:color w:val="0000FF"/>
          </w:rPr>
          <w:t>(ф. 0503192)</w:t>
        </w:r>
      </w:hyperlink>
      <w:r>
        <w:t xml:space="preserve">, Расшифровки дебиторской задолженности по субсидиям организациям </w:t>
      </w:r>
      <w:hyperlink r:id="rId14" w:history="1">
        <w:r>
          <w:rPr>
            <w:color w:val="0000FF"/>
          </w:rPr>
          <w:t>(ф. 0503193)</w:t>
        </w:r>
      </w:hyperlink>
      <w:r>
        <w:t xml:space="preserve"> (далее - Расшифровки задолженности (ф. 0503191, ф. 0503192, ф. 0503193) - составляются и представляются учреждениями, у которых дебиторская задолженность по контракту, соглашению на 1 января 2018 года (1 апреля 2018 года) составляла значительный объем ко всей дебиторской задолженности бюджета (список главных администраторов средств федерального бюджета </w:t>
      </w:r>
      <w:hyperlink w:anchor="P888" w:history="1">
        <w:r>
          <w:rPr>
            <w:color w:val="0000FF"/>
          </w:rPr>
          <w:t>прилагается</w:t>
        </w:r>
      </w:hyperlink>
      <w:r>
        <w:t>);</w:t>
      </w:r>
    </w:p>
    <w:p w:rsidR="005A7241" w:rsidRDefault="005A7241">
      <w:pPr>
        <w:pStyle w:val="ConsPlusNormal"/>
        <w:spacing w:before="220"/>
        <w:ind w:firstLine="540"/>
        <w:jc w:val="both"/>
      </w:pPr>
      <w:r>
        <w:t>б) к комплекту бухгалтерской отчетности бюджетных (автономных) учреждений за 1 полугодие 2018 года в срок, обеспечивающий представление главным администратором средств бюджета сводных отчетов (сведений) не позднее 15 августа 2018 года:</w:t>
      </w:r>
    </w:p>
    <w:p w:rsidR="005A7241" w:rsidRDefault="005A7241">
      <w:pPr>
        <w:pStyle w:val="ConsPlusNormal"/>
        <w:spacing w:before="220"/>
        <w:ind w:firstLine="540"/>
        <w:jc w:val="both"/>
      </w:pPr>
      <w:r>
        <w:t xml:space="preserve">Отчета об обязательствах учреждения </w:t>
      </w:r>
      <w:hyperlink r:id="rId15" w:history="1">
        <w:r>
          <w:rPr>
            <w:color w:val="0000FF"/>
          </w:rPr>
          <w:t>(ф. 0503738)</w:t>
        </w:r>
      </w:hyperlink>
      <w:r>
        <w:t xml:space="preserve"> (далее - Отчет (ф. 0503738) - выверяется на сопоставимость показателей по принятым и неисполненным обязательствам (денежным обязательствам) с учетом положений СГС, применяемых в 2018 году;</w:t>
      </w:r>
    </w:p>
    <w:p w:rsidR="005A7241" w:rsidRDefault="005A7241">
      <w:pPr>
        <w:pStyle w:val="ConsPlusNormal"/>
        <w:spacing w:before="220"/>
        <w:ind w:firstLine="540"/>
        <w:jc w:val="both"/>
      </w:pPr>
      <w:r>
        <w:t xml:space="preserve">Сведений по дебиторской и кредиторской задолженности учреждения </w:t>
      </w:r>
      <w:hyperlink r:id="rId16" w:history="1">
        <w:r>
          <w:rPr>
            <w:color w:val="0000FF"/>
          </w:rPr>
          <w:t>(ф. 0503769)</w:t>
        </w:r>
      </w:hyperlink>
      <w:r>
        <w:t xml:space="preserve"> (далее - Сведения (ф. 0503769) - составляются и представляются учреждениями с учетом положений СГС, применяемых в 2018 году;</w:t>
      </w:r>
    </w:p>
    <w:p w:rsidR="005A7241" w:rsidRDefault="005A7241">
      <w:pPr>
        <w:pStyle w:val="ConsPlusNormal"/>
        <w:spacing w:before="220"/>
        <w:ind w:firstLine="540"/>
        <w:jc w:val="both"/>
      </w:pPr>
      <w:r>
        <w:t>Сведений об имуществе, полученном (переданном) в пользование на 1 января 2018 года - составляются и представляются бюджетными (автономными) учреждениями, у которых по состоянию на 1 января 2018 года согласно бухгалтерской отчетности 2017 года числится на соответствующих забалансовых счетах информация о полученном (переданном) имуществе (на счетах 01 "Имущество, полученное в пользование", 25 "Имущество, переданное в возмездное пользование (аренду)", 26 "Имущество, переданное в безвозмездное пользование");</w:t>
      </w:r>
    </w:p>
    <w:p w:rsidR="005A7241" w:rsidRDefault="005A7241">
      <w:pPr>
        <w:pStyle w:val="ConsPlusNormal"/>
        <w:spacing w:before="220"/>
        <w:ind w:firstLine="540"/>
        <w:jc w:val="both"/>
      </w:pPr>
      <w:r>
        <w:t>в) к комплекту бюджетной отчетности за 9 месяцев 2018 года в срок, обеспечивающий представление главным администратором средств бюджета сводных отчетов (сведений) не позднее 15 ноября 2018 года:</w:t>
      </w:r>
    </w:p>
    <w:p w:rsidR="005A7241" w:rsidRDefault="005A7241">
      <w:pPr>
        <w:pStyle w:val="ConsPlusNormal"/>
        <w:spacing w:before="220"/>
        <w:ind w:firstLine="540"/>
        <w:jc w:val="both"/>
      </w:pPr>
      <w:r>
        <w:t xml:space="preserve">Сведений об изменении остатков валюты баланса </w:t>
      </w:r>
      <w:hyperlink r:id="rId17" w:history="1">
        <w:r>
          <w:rPr>
            <w:color w:val="0000FF"/>
          </w:rPr>
          <w:t>(ф. 0503173)</w:t>
        </w:r>
      </w:hyperlink>
      <w:r>
        <w:t xml:space="preserve"> - составляются и представляются учреждениями с учетом изменений показателей бюджетного учета (балансовых, забалансовых) на 1 января 2018 года в связи с первым применением в 2018 году положений СГС и изменений Плана счетов бюджетного учета с учетом уточненной на 2018 год классификации операций сектора государственного управления (КОСГУ) &lt;1&gt;;</w:t>
      </w:r>
    </w:p>
    <w:p w:rsidR="005A7241" w:rsidRDefault="005A7241">
      <w:pPr>
        <w:pStyle w:val="ConsPlusNormal"/>
        <w:spacing w:before="220"/>
        <w:ind w:firstLine="540"/>
        <w:jc w:val="both"/>
      </w:pPr>
      <w:r>
        <w:t>--------------------------------</w:t>
      </w:r>
    </w:p>
    <w:p w:rsidR="005A7241" w:rsidRDefault="005A7241">
      <w:pPr>
        <w:pStyle w:val="ConsPlusNormal"/>
        <w:spacing w:before="220"/>
        <w:ind w:firstLine="540"/>
        <w:jc w:val="both"/>
      </w:pPr>
      <w:r>
        <w:t xml:space="preserve">&lt;1&gt; </w:t>
      </w:r>
      <w:hyperlink r:id="rId18" w:history="1">
        <w:r>
          <w:rPr>
            <w:color w:val="0000FF"/>
          </w:rPr>
          <w:t>Приказ</w:t>
        </w:r>
      </w:hyperlink>
      <w:r>
        <w:t xml:space="preserve"> Министерства финансов Российской Федерации 27.12.2017 N 255н "О внесении изменений в Указания о порядке применения бюджетной классификации Российской Федерации, утвержденные приказом Министерства финансов Российской Федерации от 1 июля 2013 г. N 65н" (далее - Приказ N 255н).</w:t>
      </w:r>
    </w:p>
    <w:p w:rsidR="005A7241" w:rsidRDefault="005A7241">
      <w:pPr>
        <w:pStyle w:val="ConsPlusNormal"/>
        <w:jc w:val="both"/>
      </w:pPr>
    </w:p>
    <w:p w:rsidR="005A7241" w:rsidRDefault="005A7241">
      <w:pPr>
        <w:pStyle w:val="ConsPlusNormal"/>
        <w:ind w:firstLine="540"/>
        <w:jc w:val="both"/>
      </w:pPr>
      <w:r>
        <w:t>в) к комплекту бухгалтерской отчетности бюджетных (автономных) учреждений за 9 месяцев 2018 года в срок, обеспечивающий представление главным администратором средств бюджета сводных отчетов (сведений) не позднее 15 ноября 2018 года:</w:t>
      </w:r>
    </w:p>
    <w:p w:rsidR="005A7241" w:rsidRDefault="005A7241">
      <w:pPr>
        <w:pStyle w:val="ConsPlusNormal"/>
        <w:spacing w:before="220"/>
        <w:ind w:firstLine="540"/>
        <w:jc w:val="both"/>
      </w:pPr>
      <w:r>
        <w:t xml:space="preserve">Сведений об изменении остатков валюты баланса учреждения </w:t>
      </w:r>
      <w:hyperlink r:id="rId19" w:history="1">
        <w:r>
          <w:rPr>
            <w:color w:val="0000FF"/>
          </w:rPr>
          <w:t>(ф. 0503773)</w:t>
        </w:r>
      </w:hyperlink>
      <w:r>
        <w:t xml:space="preserve"> - составляются и представляются бюджетными (автономными) учреждениями с учетом изменений показателей бухгалтерского учета (балансовых, забалансовых) на 1 января 2018 года в связи с первым </w:t>
      </w:r>
      <w:r>
        <w:lastRenderedPageBreak/>
        <w:t>применением в 2018 году положений СГС и изменений Планов счетов бухгалтерского учета бюджетных (автономных) учреждений с учетом уточненной на 2018 год КОСГУ &lt;1&gt;.</w:t>
      </w:r>
    </w:p>
    <w:p w:rsidR="005A7241" w:rsidRDefault="005A7241">
      <w:pPr>
        <w:pStyle w:val="ConsPlusNormal"/>
        <w:spacing w:before="220"/>
        <w:ind w:firstLine="540"/>
        <w:jc w:val="both"/>
      </w:pPr>
      <w:r>
        <w:t>--------------------------------</w:t>
      </w:r>
    </w:p>
    <w:p w:rsidR="005A7241" w:rsidRDefault="005A7241">
      <w:pPr>
        <w:pStyle w:val="ConsPlusNormal"/>
        <w:spacing w:before="220"/>
        <w:ind w:firstLine="540"/>
        <w:jc w:val="both"/>
      </w:pPr>
      <w:r>
        <w:t xml:space="preserve">&lt;1&gt; </w:t>
      </w:r>
      <w:hyperlink r:id="rId20" w:history="1">
        <w:r>
          <w:rPr>
            <w:color w:val="0000FF"/>
          </w:rPr>
          <w:t>Приказ</w:t>
        </w:r>
      </w:hyperlink>
      <w:r>
        <w:t xml:space="preserve"> Министерства финансов Российской Федерации 27.12.2017 N 255н "О внесении изменений в Указания о порядке применения бюджетной классификации Российской Федерации, утвержденные приказом Министерства финансов Российской Федерации от 1 июля 2013 г. N 65н" (далее - Приказ N 255н).</w:t>
      </w:r>
    </w:p>
    <w:p w:rsidR="005A7241" w:rsidRDefault="005A7241">
      <w:pPr>
        <w:pStyle w:val="ConsPlusNormal"/>
        <w:jc w:val="both"/>
      </w:pPr>
    </w:p>
    <w:p w:rsidR="005A7241" w:rsidRDefault="005A7241">
      <w:pPr>
        <w:pStyle w:val="ConsPlusNormal"/>
        <w:ind w:firstLine="540"/>
        <w:jc w:val="both"/>
      </w:pPr>
      <w:r>
        <w:t>Формирование и представление главными администраторами средств бюджетов субъектов Российской Федерации (муниципальных образований), органами управления территориальными фондами обязательного медицинского страхования, бюджетными (автономными) учреждениями субъектов Российской Федерации (муниципальных образований) осуществляется с учетом положений настоящего письма и сроков, установленных финансовыми органами соответствующих бюджетов (главными администраторами средств бюджетов (учредителями).</w:t>
      </w:r>
    </w:p>
    <w:p w:rsidR="005A7241" w:rsidRDefault="005A7241">
      <w:pPr>
        <w:pStyle w:val="ConsPlusNormal"/>
        <w:jc w:val="both"/>
      </w:pPr>
    </w:p>
    <w:p w:rsidR="005A7241" w:rsidRDefault="005A7241">
      <w:pPr>
        <w:pStyle w:val="ConsPlusNormal"/>
        <w:jc w:val="right"/>
      </w:pPr>
      <w:r>
        <w:t>Первый заместитель Министра</w:t>
      </w:r>
    </w:p>
    <w:p w:rsidR="005A7241" w:rsidRDefault="005A7241">
      <w:pPr>
        <w:pStyle w:val="ConsPlusNormal"/>
        <w:jc w:val="right"/>
      </w:pPr>
      <w:r>
        <w:t>финансов Российской Федерации</w:t>
      </w:r>
    </w:p>
    <w:p w:rsidR="005A7241" w:rsidRDefault="005A7241">
      <w:pPr>
        <w:pStyle w:val="ConsPlusNormal"/>
        <w:jc w:val="right"/>
      </w:pPr>
      <w:r>
        <w:t>Т.Г.НЕСТЕРЕНКО</w:t>
      </w:r>
    </w:p>
    <w:p w:rsidR="005A7241" w:rsidRDefault="005A7241">
      <w:pPr>
        <w:pStyle w:val="ConsPlusNormal"/>
        <w:jc w:val="both"/>
      </w:pPr>
    </w:p>
    <w:p w:rsidR="005A7241" w:rsidRDefault="005A7241">
      <w:pPr>
        <w:pStyle w:val="ConsPlusNormal"/>
        <w:jc w:val="right"/>
      </w:pPr>
      <w:r>
        <w:t>Руководитель</w:t>
      </w:r>
    </w:p>
    <w:p w:rsidR="005A7241" w:rsidRDefault="005A7241">
      <w:pPr>
        <w:pStyle w:val="ConsPlusNormal"/>
        <w:jc w:val="right"/>
      </w:pPr>
      <w:r>
        <w:t>Федерального казначейства</w:t>
      </w:r>
    </w:p>
    <w:p w:rsidR="005A7241" w:rsidRDefault="005A7241">
      <w:pPr>
        <w:pStyle w:val="ConsPlusNormal"/>
        <w:jc w:val="right"/>
      </w:pPr>
      <w:r>
        <w:t>Р.Е.АРТЮХИН</w:t>
      </w:r>
    </w:p>
    <w:p w:rsidR="005A7241" w:rsidRDefault="005A7241">
      <w:pPr>
        <w:pStyle w:val="ConsPlusNormal"/>
        <w:jc w:val="both"/>
      </w:pPr>
    </w:p>
    <w:p w:rsidR="005A7241" w:rsidRDefault="005A7241">
      <w:pPr>
        <w:pStyle w:val="ConsPlusNormal"/>
        <w:jc w:val="both"/>
      </w:pPr>
    </w:p>
    <w:p w:rsidR="005A7241" w:rsidRDefault="005A7241">
      <w:pPr>
        <w:pStyle w:val="ConsPlusNormal"/>
        <w:jc w:val="both"/>
      </w:pPr>
    </w:p>
    <w:p w:rsidR="005A7241" w:rsidRDefault="005A7241">
      <w:pPr>
        <w:pStyle w:val="ConsPlusNormal"/>
        <w:jc w:val="both"/>
      </w:pPr>
    </w:p>
    <w:p w:rsidR="005A7241" w:rsidRDefault="005A7241">
      <w:pPr>
        <w:pStyle w:val="ConsPlusNormal"/>
        <w:jc w:val="both"/>
      </w:pPr>
    </w:p>
    <w:p w:rsidR="005A7241" w:rsidRDefault="005A7241">
      <w:pPr>
        <w:pStyle w:val="ConsPlusNormal"/>
        <w:jc w:val="right"/>
        <w:outlineLvl w:val="0"/>
      </w:pPr>
      <w:bookmarkStart w:id="0" w:name="P46"/>
      <w:bookmarkEnd w:id="0"/>
      <w:r>
        <w:t>Приложение</w:t>
      </w:r>
    </w:p>
    <w:p w:rsidR="005A7241" w:rsidRDefault="005A7241">
      <w:pPr>
        <w:pStyle w:val="ConsPlusNormal"/>
        <w:jc w:val="right"/>
      </w:pPr>
      <w:r>
        <w:t>к письму Министерства финансов</w:t>
      </w:r>
    </w:p>
    <w:p w:rsidR="005A7241" w:rsidRDefault="005A7241">
      <w:pPr>
        <w:pStyle w:val="ConsPlusNormal"/>
        <w:jc w:val="right"/>
      </w:pPr>
      <w:r>
        <w:t>Российской Федерации</w:t>
      </w:r>
    </w:p>
    <w:p w:rsidR="005A7241" w:rsidRDefault="005A7241">
      <w:pPr>
        <w:pStyle w:val="ConsPlusNormal"/>
        <w:jc w:val="right"/>
      </w:pPr>
      <w:r>
        <w:t>и Федерального казначейства</w:t>
      </w:r>
    </w:p>
    <w:p w:rsidR="005A7241" w:rsidRDefault="005A7241">
      <w:pPr>
        <w:pStyle w:val="ConsPlusNormal"/>
        <w:jc w:val="right"/>
      </w:pPr>
      <w:r>
        <w:t>от __________ N _________</w:t>
      </w:r>
    </w:p>
    <w:p w:rsidR="005A7241" w:rsidRDefault="005A7241">
      <w:pPr>
        <w:pStyle w:val="ConsPlusNormal"/>
        <w:jc w:val="right"/>
      </w:pPr>
      <w:r>
        <w:t>N _________</w:t>
      </w:r>
    </w:p>
    <w:p w:rsidR="005A7241" w:rsidRDefault="005A7241">
      <w:pPr>
        <w:pStyle w:val="ConsPlusNormal"/>
        <w:jc w:val="both"/>
      </w:pPr>
    </w:p>
    <w:p w:rsidR="005A7241" w:rsidRDefault="005A7241">
      <w:pPr>
        <w:pStyle w:val="ConsPlusTitle"/>
        <w:jc w:val="center"/>
        <w:outlineLvl w:val="1"/>
      </w:pPr>
      <w:r>
        <w:t>I. Формирование и представление бюджетной отчетности.</w:t>
      </w:r>
    </w:p>
    <w:p w:rsidR="005A7241" w:rsidRDefault="005A7241">
      <w:pPr>
        <w:pStyle w:val="ConsPlusNormal"/>
        <w:jc w:val="both"/>
      </w:pPr>
    </w:p>
    <w:p w:rsidR="005A7241" w:rsidRDefault="005A7241">
      <w:pPr>
        <w:pStyle w:val="ConsPlusNormal"/>
        <w:ind w:firstLine="540"/>
        <w:jc w:val="both"/>
      </w:pPr>
      <w:r>
        <w:t xml:space="preserve">1.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21" w:history="1">
        <w:r>
          <w:rPr>
            <w:color w:val="0000FF"/>
          </w:rPr>
          <w:t>(ф. 0503127)</w:t>
        </w:r>
      </w:hyperlink>
      <w:r>
        <w:t xml:space="preserve"> (далее - Отчет (ф. 0503127).</w:t>
      </w:r>
    </w:p>
    <w:p w:rsidR="005A7241" w:rsidRDefault="005A7241">
      <w:pPr>
        <w:pStyle w:val="ConsPlusNormal"/>
        <w:spacing w:before="220"/>
        <w:ind w:firstLine="540"/>
        <w:jc w:val="both"/>
      </w:pPr>
      <w:r>
        <w:t xml:space="preserve">В графе 4 "Утвержденные бюджетные назначения" </w:t>
      </w:r>
      <w:hyperlink r:id="rId22" w:history="1">
        <w:r>
          <w:rPr>
            <w:color w:val="0000FF"/>
          </w:rPr>
          <w:t>раздела</w:t>
        </w:r>
      </w:hyperlink>
      <w:r>
        <w:t xml:space="preserve"> "Доходы бюджета" Отчета (ф. 0503127) главным администратором доходов бюджета отражаются годовые объемы утвержденных законом (решением) о бюджете на текущий (отчетный) финансовый год плановых (прогнозных) показателей по закрепленным за ним доходам бюджета.</w:t>
      </w:r>
    </w:p>
    <w:p w:rsidR="005A7241" w:rsidRDefault="005A7241">
      <w:pPr>
        <w:pStyle w:val="ConsPlusNormal"/>
        <w:spacing w:before="220"/>
        <w:ind w:firstLine="540"/>
        <w:jc w:val="both"/>
      </w:pPr>
      <w:r>
        <w:t xml:space="preserve">Отражение в графе 4 </w:t>
      </w:r>
      <w:hyperlink r:id="rId23" w:history="1">
        <w:r>
          <w:rPr>
            <w:color w:val="0000FF"/>
          </w:rPr>
          <w:t>раздела</w:t>
        </w:r>
      </w:hyperlink>
      <w:r>
        <w:t xml:space="preserve"> "Доходы бюджета" Отчета (ф. 0503127) сформированных прогнозных показателей (прогнозов) по соответствующим доходам осуществляется по решению финансового органа соответствующего бюджета.</w:t>
      </w:r>
    </w:p>
    <w:p w:rsidR="005A7241" w:rsidRDefault="005A7241">
      <w:pPr>
        <w:pStyle w:val="ConsPlusNormal"/>
        <w:spacing w:before="220"/>
        <w:ind w:firstLine="540"/>
        <w:jc w:val="both"/>
      </w:pPr>
      <w:r>
        <w:t>Структура отражения группировочных показателей определяется финансовым органом соответствующего бюджета.</w:t>
      </w:r>
    </w:p>
    <w:p w:rsidR="005A7241" w:rsidRDefault="005A7241">
      <w:pPr>
        <w:pStyle w:val="ConsPlusNormal"/>
        <w:spacing w:before="220"/>
        <w:ind w:firstLine="540"/>
        <w:jc w:val="both"/>
      </w:pPr>
      <w:r>
        <w:lastRenderedPageBreak/>
        <w:t>Администратором доходов бюджета отражение прогнозных показателей осуществляется по решению главного администратора доходов бюджета.</w:t>
      </w:r>
    </w:p>
    <w:p w:rsidR="005A7241" w:rsidRDefault="005A7241">
      <w:pPr>
        <w:pStyle w:val="ConsPlusNormal"/>
        <w:spacing w:before="220"/>
        <w:ind w:firstLine="540"/>
        <w:jc w:val="both"/>
      </w:pPr>
      <w:r>
        <w:t xml:space="preserve">1.1. Формирование главными администраторами (администраторами) доходов федерального бюджета Отчета </w:t>
      </w:r>
      <w:hyperlink r:id="rId24" w:history="1">
        <w:r>
          <w:rPr>
            <w:color w:val="0000FF"/>
          </w:rPr>
          <w:t>(ф. 0503127)</w:t>
        </w:r>
      </w:hyperlink>
      <w:r>
        <w:t xml:space="preserve"> осуществляется с учетом следующих положений.</w:t>
      </w:r>
    </w:p>
    <w:p w:rsidR="005A7241" w:rsidRDefault="005A7241">
      <w:pPr>
        <w:pStyle w:val="ConsPlusNormal"/>
        <w:spacing w:before="220"/>
        <w:ind w:firstLine="540"/>
        <w:jc w:val="both"/>
      </w:pPr>
      <w:r>
        <w:t xml:space="preserve">Графа 4 "Утвержденные бюджетные назначения" </w:t>
      </w:r>
      <w:hyperlink r:id="rId25" w:history="1">
        <w:r>
          <w:rPr>
            <w:color w:val="0000FF"/>
          </w:rPr>
          <w:t>раздела 1</w:t>
        </w:r>
      </w:hyperlink>
      <w:r>
        <w:t xml:space="preserve"> "Доходы бюджета" Отчета (ф. 0503127) на 1 июля и на 1 октября 2018 года формируется главными администраторами доходов федерального бюджета по кодам бюджетной классификации, по которым имеются прогнозные данные по закрепленным за ними доходам, путем заполнения показателей на основании прогнозных данных по доходам, отраженных в </w:t>
      </w:r>
      <w:hyperlink r:id="rId26" w:history="1">
        <w:r>
          <w:rPr>
            <w:color w:val="0000FF"/>
          </w:rPr>
          <w:t>графе 4</w:t>
        </w:r>
      </w:hyperlink>
      <w:r>
        <w:t xml:space="preserve"> Распределения прогноза доходов федерального бюджета, учтенных в федеральном законе о федеральном бюджете (ф. 0501096) &lt;1&gt; (далее - Прогноз доходов), действующего по состоянию на отчетную дату, по детализированным видам доходов (кодам бюджетной классификации), по которым сформирован прогнозный показатель.</w:t>
      </w:r>
    </w:p>
    <w:p w:rsidR="005A7241" w:rsidRDefault="005A7241">
      <w:pPr>
        <w:pStyle w:val="ConsPlusNormal"/>
        <w:spacing w:before="220"/>
        <w:ind w:firstLine="540"/>
        <w:jc w:val="both"/>
      </w:pPr>
      <w:r>
        <w:t>--------------------------------</w:t>
      </w:r>
    </w:p>
    <w:p w:rsidR="005A7241" w:rsidRDefault="005A7241">
      <w:pPr>
        <w:pStyle w:val="ConsPlusNormal"/>
        <w:spacing w:before="220"/>
        <w:ind w:firstLine="540"/>
        <w:jc w:val="both"/>
      </w:pPr>
      <w:r>
        <w:t xml:space="preserve">&lt;1&gt; </w:t>
      </w:r>
      <w:hyperlink r:id="rId27" w:history="1">
        <w:r>
          <w:rPr>
            <w:color w:val="0000FF"/>
          </w:rPr>
          <w:t>Приложение N 3.1</w:t>
        </w:r>
      </w:hyperlink>
      <w:r>
        <w:t xml:space="preserve"> к Порядку составления и ведения кассового плана исполнения федерального бюджета в текущем финансовом году, утвержденному приказом Минфина России от 09.12.2013 N 117н.</w:t>
      </w:r>
    </w:p>
    <w:p w:rsidR="005A7241" w:rsidRDefault="005A7241">
      <w:pPr>
        <w:pStyle w:val="ConsPlusNormal"/>
        <w:jc w:val="both"/>
      </w:pPr>
    </w:p>
    <w:p w:rsidR="005A7241" w:rsidRDefault="005A7241">
      <w:pPr>
        <w:pStyle w:val="ConsPlusNormal"/>
        <w:ind w:firstLine="540"/>
        <w:jc w:val="both"/>
      </w:pPr>
      <w:r>
        <w:t xml:space="preserve">При этом показатели Прогноза доходов, группирующие детализированные виды доходов, в графе 4 </w:t>
      </w:r>
      <w:hyperlink r:id="rId28" w:history="1">
        <w:r>
          <w:rPr>
            <w:color w:val="0000FF"/>
          </w:rPr>
          <w:t>раздела 1</w:t>
        </w:r>
      </w:hyperlink>
      <w:r>
        <w:t xml:space="preserve"> "Доходы бюджета" Отчета (ф. 0503127) не отражаются.</w:t>
      </w:r>
    </w:p>
    <w:p w:rsidR="005A7241" w:rsidRDefault="005A7241">
      <w:pPr>
        <w:pStyle w:val="ConsPlusNormal"/>
        <w:spacing w:before="220"/>
        <w:ind w:firstLine="540"/>
        <w:jc w:val="both"/>
      </w:pPr>
      <w:r>
        <w:t xml:space="preserve">В случае, если прогнозный показатель детализированного вида доходов сформирован по группировочному коду бюджетной классификации, по которому исполнение бюджета не осуществляется, в графе 4 </w:t>
      </w:r>
      <w:hyperlink r:id="rId29" w:history="1">
        <w:r>
          <w:rPr>
            <w:color w:val="0000FF"/>
          </w:rPr>
          <w:t>раздела 1</w:t>
        </w:r>
      </w:hyperlink>
      <w:r>
        <w:t xml:space="preserve"> "Доходы бюджета" соответствующей строки отражается такой прогнозный показатель, при этом в графах 5 - 8 формируется промежуточный итог исполнения бюджета по доходам.</w:t>
      </w:r>
    </w:p>
    <w:p w:rsidR="005A7241" w:rsidRDefault="005A7241">
      <w:pPr>
        <w:pStyle w:val="ConsPlusNormal"/>
        <w:spacing w:before="220"/>
        <w:ind w:firstLine="540"/>
        <w:jc w:val="both"/>
      </w:pPr>
      <w:r>
        <w:t xml:space="preserve">В графе 3 "Код дохода по бюджетной классификации" </w:t>
      </w:r>
      <w:hyperlink r:id="rId30" w:history="1">
        <w:r>
          <w:rPr>
            <w:color w:val="0000FF"/>
          </w:rPr>
          <w:t>раздела 1</w:t>
        </w:r>
      </w:hyperlink>
      <w:r>
        <w:t xml:space="preserve"> "Доходы бюджета" Отчета ф. 0503127 отражаются коды доходов бюджета, по которым сложилось на отчетную дату исполнение бюджета по доходам (графы 5 - 8) при отсутствии по данному коду доходов прогнозных данных в Прогнозе доходов (графа 4 не заполняется).</w:t>
      </w:r>
    </w:p>
    <w:p w:rsidR="005A7241" w:rsidRDefault="005A7241">
      <w:pPr>
        <w:pStyle w:val="ConsPlusNormal"/>
        <w:spacing w:before="220"/>
        <w:ind w:firstLine="540"/>
        <w:jc w:val="both"/>
      </w:pPr>
      <w:r>
        <w:t xml:space="preserve">2. Сведения об исполнении бюджета </w:t>
      </w:r>
      <w:hyperlink r:id="rId31" w:history="1">
        <w:r>
          <w:rPr>
            <w:color w:val="0000FF"/>
          </w:rPr>
          <w:t>(ф. 0503164)</w:t>
        </w:r>
      </w:hyperlink>
      <w:r>
        <w:t xml:space="preserve"> (далее - Сведения (ф. 0503164).</w:t>
      </w:r>
    </w:p>
    <w:p w:rsidR="005A7241" w:rsidRDefault="005A7241">
      <w:pPr>
        <w:pStyle w:val="ConsPlusNormal"/>
        <w:spacing w:before="220"/>
        <w:ind w:firstLine="540"/>
        <w:jc w:val="both"/>
      </w:pPr>
      <w:r>
        <w:t xml:space="preserve">Формирование и представление главными администраторами средств бюджетов (казенными учреждениями) осуществляется с учетом критериев определения показателей (сумма и (или) процент исполнения, иные критерии), подлежащих отражению в Сведениях </w:t>
      </w:r>
      <w:hyperlink r:id="rId32" w:history="1">
        <w:r>
          <w:rPr>
            <w:color w:val="0000FF"/>
          </w:rPr>
          <w:t>(ф. 0503164)</w:t>
        </w:r>
      </w:hyperlink>
      <w:r>
        <w:t xml:space="preserve"> (далее - критерии раскрытия данных), установленных:</w:t>
      </w:r>
    </w:p>
    <w:p w:rsidR="005A7241" w:rsidRDefault="005A7241">
      <w:pPr>
        <w:pStyle w:val="ConsPlusNormal"/>
        <w:spacing w:before="220"/>
        <w:ind w:firstLine="540"/>
        <w:jc w:val="both"/>
      </w:pPr>
      <w:r>
        <w:t>для получателей (распорядителей) бюджетных средств (администраторов доходов бюджета) - главным администратором средств бюджета с учетом критериев раскрытия данных, установленных для него финансовым органом соответствующего бюджета;</w:t>
      </w:r>
    </w:p>
    <w:p w:rsidR="005A7241" w:rsidRDefault="005A7241">
      <w:pPr>
        <w:pStyle w:val="ConsPlusNormal"/>
        <w:spacing w:before="220"/>
        <w:ind w:firstLine="540"/>
        <w:jc w:val="both"/>
      </w:pPr>
      <w:r>
        <w:t>для главных администраторов средств бюджета - финансовым органом соответствующего бюджета с учетом критериев раскрытия данных, установленных финансовым органом, уполномоченным на формирование отчета об исполнении соответствующего консолидированного бюджета бюджетной системы Российской Федерации.</w:t>
      </w:r>
    </w:p>
    <w:p w:rsidR="005A7241" w:rsidRDefault="005A7241">
      <w:pPr>
        <w:pStyle w:val="ConsPlusNormal"/>
        <w:spacing w:before="220"/>
        <w:ind w:firstLine="540"/>
        <w:jc w:val="both"/>
      </w:pPr>
      <w:r>
        <w:t xml:space="preserve">В графе 1 </w:t>
      </w:r>
      <w:hyperlink r:id="rId33" w:history="1">
        <w:r>
          <w:rPr>
            <w:color w:val="0000FF"/>
          </w:rPr>
          <w:t>раздела</w:t>
        </w:r>
      </w:hyperlink>
      <w:r>
        <w:t xml:space="preserve"> "Доходы бюджета" Сведений (ф. 0503164) указываются коды по бюджетной классификации Российской Федерации, по которым в результате исполнения бюджета на отчетную дату имеются отклонения по установленным критериям раскрытия данных между плановыми (прогнозными) и фактически исполненными показателями.</w:t>
      </w:r>
    </w:p>
    <w:p w:rsidR="005A7241" w:rsidRDefault="005A7241">
      <w:pPr>
        <w:pStyle w:val="ConsPlusNormal"/>
        <w:spacing w:before="220"/>
        <w:ind w:firstLine="540"/>
        <w:jc w:val="both"/>
      </w:pPr>
      <w:r>
        <w:lastRenderedPageBreak/>
        <w:t xml:space="preserve">Показатели графы 6 </w:t>
      </w:r>
      <w:hyperlink r:id="rId34" w:history="1">
        <w:r>
          <w:rPr>
            <w:color w:val="0000FF"/>
          </w:rPr>
          <w:t>раздела</w:t>
        </w:r>
      </w:hyperlink>
      <w:r>
        <w:t xml:space="preserve"> "Доходы бюджета" Сведений (ф. 0503164) не рассчитываются в случае:</w:t>
      </w:r>
    </w:p>
    <w:p w:rsidR="005A7241" w:rsidRDefault="005A7241">
      <w:pPr>
        <w:pStyle w:val="ConsPlusNormal"/>
        <w:spacing w:before="220"/>
        <w:ind w:firstLine="540"/>
        <w:jc w:val="both"/>
      </w:pPr>
      <w:r>
        <w:t xml:space="preserve">- когда в графе 3 </w:t>
      </w:r>
      <w:hyperlink r:id="rId35" w:history="1">
        <w:r>
          <w:rPr>
            <w:color w:val="0000FF"/>
          </w:rPr>
          <w:t>раздела</w:t>
        </w:r>
      </w:hyperlink>
      <w:r>
        <w:t xml:space="preserve"> "Доходы бюджета" администраторами доходов бюджета (главными администраторами доходов бюджета в части непрогнозируемых доходов) прогнозные показатели доходов не отражаются;</w:t>
      </w:r>
    </w:p>
    <w:p w:rsidR="005A7241" w:rsidRDefault="005A7241">
      <w:pPr>
        <w:pStyle w:val="ConsPlusNormal"/>
        <w:spacing w:before="220"/>
        <w:ind w:firstLine="540"/>
        <w:jc w:val="both"/>
      </w:pPr>
      <w:r>
        <w:t xml:space="preserve">- когда показатели графы 3 или графы 5 </w:t>
      </w:r>
      <w:hyperlink r:id="rId36" w:history="1">
        <w:r>
          <w:rPr>
            <w:color w:val="0000FF"/>
          </w:rPr>
          <w:t>раздела 1</w:t>
        </w:r>
      </w:hyperlink>
      <w:r>
        <w:t xml:space="preserve"> "Доходы бюджета" имеют отрицательное значение. При этом отражение в графах 3, 5 </w:t>
      </w:r>
      <w:hyperlink r:id="rId37" w:history="1">
        <w:r>
          <w:rPr>
            <w:color w:val="0000FF"/>
          </w:rPr>
          <w:t>раздела 2</w:t>
        </w:r>
      </w:hyperlink>
      <w:r>
        <w:t xml:space="preserve"> "Расходы бюджета" значений в отрицательном значении не допускается.</w:t>
      </w:r>
    </w:p>
    <w:p w:rsidR="005A7241" w:rsidRDefault="005A7241">
      <w:pPr>
        <w:pStyle w:val="ConsPlusNormal"/>
        <w:spacing w:before="220"/>
        <w:ind w:firstLine="540"/>
        <w:jc w:val="both"/>
      </w:pPr>
      <w:r>
        <w:t xml:space="preserve">По графе 7 </w:t>
      </w:r>
      <w:hyperlink r:id="rId38" w:history="1">
        <w:r>
          <w:rPr>
            <w:color w:val="0000FF"/>
          </w:rPr>
          <w:t>раздела 1</w:t>
        </w:r>
      </w:hyperlink>
      <w:r>
        <w:t xml:space="preserve"> "Доходы бюджета" Сведений (ф. 0503164) отражаются отклонения показателей исполнения от плановых (прогнозных) показателей (графа 5 минус графа 3). При этом в случае превышения показателей графы 3 над показателем графы 5 показатель отклонений исполнения (графа 7) отражается со знаком "минус".</w:t>
      </w:r>
    </w:p>
    <w:p w:rsidR="005A7241" w:rsidRDefault="005A7241">
      <w:pPr>
        <w:pStyle w:val="ConsPlusNormal"/>
        <w:spacing w:before="220"/>
        <w:ind w:firstLine="540"/>
        <w:jc w:val="both"/>
      </w:pPr>
      <w:r>
        <w:t xml:space="preserve">2.1. Формирование главными администраторами доходов федерального бюджета Сведений </w:t>
      </w:r>
      <w:hyperlink r:id="rId39" w:history="1">
        <w:r>
          <w:rPr>
            <w:color w:val="0000FF"/>
          </w:rPr>
          <w:t>(ф. 0503164)</w:t>
        </w:r>
      </w:hyperlink>
      <w:r>
        <w:t xml:space="preserve"> осуществляется с учетом письма от 19.03.2018 </w:t>
      </w:r>
      <w:hyperlink r:id="rId40" w:history="1">
        <w:r>
          <w:rPr>
            <w:color w:val="0000FF"/>
          </w:rPr>
          <w:t>N 02-06-07/16938</w:t>
        </w:r>
      </w:hyperlink>
      <w:r>
        <w:t xml:space="preserve"> и N 07-04-05/02-4382 и следующих положений.</w:t>
      </w:r>
    </w:p>
    <w:p w:rsidR="005A7241" w:rsidRDefault="005A7241">
      <w:pPr>
        <w:pStyle w:val="ConsPlusNormal"/>
        <w:spacing w:before="220"/>
        <w:ind w:firstLine="540"/>
        <w:jc w:val="both"/>
      </w:pPr>
      <w:r>
        <w:t xml:space="preserve">Формирование графы 1 "Код по бюджетной классификации" и графы 3 "Утвержденные бюджетные назначения (прогнозные показатели)" </w:t>
      </w:r>
      <w:hyperlink r:id="rId41" w:history="1">
        <w:r>
          <w:rPr>
            <w:color w:val="0000FF"/>
          </w:rPr>
          <w:t>раздела 1</w:t>
        </w:r>
      </w:hyperlink>
      <w:r>
        <w:t xml:space="preserve"> "Доходы бюджета" Сведений (ф. 0503164) осуществляется по кодам бюджетной классификации, по которым имеются прогнозные данные по доходам, путем заполнения показателей на основании Прогноза доходов, действующего по состоянию на отчетную дату. При этом отражение показателей в графе 3 "Утвержденные бюджетные назначения (прогнозные показатели)" осуществляется без формирования промежуточных итогов по группировочным кодам бюджетной классификации. &lt;2&gt;</w:t>
      </w:r>
    </w:p>
    <w:p w:rsidR="005A7241" w:rsidRDefault="005A7241">
      <w:pPr>
        <w:pStyle w:val="ConsPlusNormal"/>
        <w:spacing w:before="220"/>
        <w:ind w:firstLine="540"/>
        <w:jc w:val="both"/>
      </w:pPr>
      <w:r>
        <w:t>--------------------------------</w:t>
      </w:r>
    </w:p>
    <w:p w:rsidR="005A7241" w:rsidRDefault="005A7241">
      <w:pPr>
        <w:pStyle w:val="ConsPlusNormal"/>
        <w:spacing w:before="220"/>
        <w:ind w:firstLine="540"/>
        <w:jc w:val="both"/>
      </w:pPr>
      <w:r>
        <w:t>&lt;2&gt; Отражаются показатели по наиболее детализированным кодам бюджетной классификации, по которым сформирован прогноз по доходам.</w:t>
      </w:r>
    </w:p>
    <w:p w:rsidR="005A7241" w:rsidRDefault="005A7241">
      <w:pPr>
        <w:pStyle w:val="ConsPlusNormal"/>
        <w:jc w:val="both"/>
      </w:pPr>
    </w:p>
    <w:p w:rsidR="005A7241" w:rsidRDefault="005A7241">
      <w:pPr>
        <w:pStyle w:val="ConsPlusNormal"/>
        <w:ind w:firstLine="540"/>
        <w:jc w:val="both"/>
      </w:pPr>
      <w:r>
        <w:t xml:space="preserve">При отсутствии прогнозных данных по доходам в части непрогнозируемых администратором доходных поступлений формирование данных </w:t>
      </w:r>
      <w:hyperlink r:id="rId42" w:history="1">
        <w:r>
          <w:rPr>
            <w:color w:val="0000FF"/>
          </w:rPr>
          <w:t>раздела 1</w:t>
        </w:r>
      </w:hyperlink>
      <w:r>
        <w:t xml:space="preserve"> "Доходы бюджета" Сведений (ф. 0503164) осуществляется по кодам доходов бюджетов по бюджетной классификации Российской Федерации в структуре соответствующих кодов, указанных в графе 3 "Код дохода по бюджетной классификации" Отчета </w:t>
      </w:r>
      <w:hyperlink r:id="rId43" w:history="1">
        <w:r>
          <w:rPr>
            <w:color w:val="0000FF"/>
          </w:rPr>
          <w:t>(ф. 0503127)</w:t>
        </w:r>
      </w:hyperlink>
      <w:r>
        <w:t xml:space="preserve">. При этом </w:t>
      </w:r>
      <w:hyperlink r:id="rId44" w:history="1">
        <w:r>
          <w:rPr>
            <w:color w:val="0000FF"/>
          </w:rPr>
          <w:t>графа 3</w:t>
        </w:r>
      </w:hyperlink>
      <w:r>
        <w:t xml:space="preserve"> "Утвержденные бюджетные назначения (прогнозные показатели)" Сведений (ф. 0503164) не заполняется.</w:t>
      </w:r>
    </w:p>
    <w:p w:rsidR="005A7241" w:rsidRDefault="005A7241">
      <w:pPr>
        <w:pStyle w:val="ConsPlusNormal"/>
        <w:spacing w:before="220"/>
        <w:ind w:firstLine="540"/>
        <w:jc w:val="both"/>
      </w:pPr>
      <w:r>
        <w:t xml:space="preserve">При формировании Сведений </w:t>
      </w:r>
      <w:hyperlink r:id="rId45" w:history="1">
        <w:r>
          <w:rPr>
            <w:color w:val="0000FF"/>
          </w:rPr>
          <w:t>(ф. 0503164)</w:t>
        </w:r>
      </w:hyperlink>
      <w:r>
        <w:t xml:space="preserve"> на 1 июля 2018 года в </w:t>
      </w:r>
      <w:hyperlink r:id="rId46" w:history="1">
        <w:r>
          <w:rPr>
            <w:color w:val="0000FF"/>
          </w:rPr>
          <w:t>графе 3</w:t>
        </w:r>
      </w:hyperlink>
      <w:r>
        <w:t xml:space="preserve"> "Утвержденные бюджетные назначения (прогнозные показатели)" по соответствующим кодам доходов федерального бюджета отражается сумма показателей </w:t>
      </w:r>
      <w:hyperlink r:id="rId47" w:history="1">
        <w:r>
          <w:rPr>
            <w:color w:val="0000FF"/>
          </w:rPr>
          <w:t>графы 5</w:t>
        </w:r>
      </w:hyperlink>
      <w:r>
        <w:t xml:space="preserve"> и </w:t>
      </w:r>
      <w:hyperlink r:id="rId48" w:history="1">
        <w:r>
          <w:rPr>
            <w:color w:val="0000FF"/>
          </w:rPr>
          <w:t>графы 9</w:t>
        </w:r>
      </w:hyperlink>
      <w:r>
        <w:t xml:space="preserve"> Прогноза доходов.</w:t>
      </w:r>
    </w:p>
    <w:p w:rsidR="005A7241" w:rsidRDefault="005A7241">
      <w:pPr>
        <w:pStyle w:val="ConsPlusNormal"/>
        <w:spacing w:before="220"/>
        <w:ind w:firstLine="540"/>
        <w:jc w:val="both"/>
      </w:pPr>
      <w:r>
        <w:t xml:space="preserve">При формировании Сведений </w:t>
      </w:r>
      <w:hyperlink r:id="rId49" w:history="1">
        <w:r>
          <w:rPr>
            <w:color w:val="0000FF"/>
          </w:rPr>
          <w:t>(ф. 0503164)</w:t>
        </w:r>
      </w:hyperlink>
      <w:r>
        <w:t xml:space="preserve"> на 1 октября 2018 года в </w:t>
      </w:r>
      <w:hyperlink r:id="rId50" w:history="1">
        <w:r>
          <w:rPr>
            <w:color w:val="0000FF"/>
          </w:rPr>
          <w:t>графе 3</w:t>
        </w:r>
      </w:hyperlink>
      <w:r>
        <w:t xml:space="preserve"> "Утвержденные бюджетные назначения (прогнозные показатели)" по соответствующим кодам доходов федерального бюджета отражается сумма показателей </w:t>
      </w:r>
      <w:hyperlink r:id="rId51" w:history="1">
        <w:r>
          <w:rPr>
            <w:color w:val="0000FF"/>
          </w:rPr>
          <w:t>граф 5</w:t>
        </w:r>
      </w:hyperlink>
      <w:r>
        <w:t xml:space="preserve">, </w:t>
      </w:r>
      <w:hyperlink r:id="rId52" w:history="1">
        <w:r>
          <w:rPr>
            <w:color w:val="0000FF"/>
          </w:rPr>
          <w:t>9</w:t>
        </w:r>
      </w:hyperlink>
      <w:r>
        <w:t xml:space="preserve">, </w:t>
      </w:r>
      <w:hyperlink r:id="rId53" w:history="1">
        <w:r>
          <w:rPr>
            <w:color w:val="0000FF"/>
          </w:rPr>
          <w:t>13</w:t>
        </w:r>
      </w:hyperlink>
      <w:r>
        <w:t xml:space="preserve"> Прогноза доходов.</w:t>
      </w:r>
    </w:p>
    <w:p w:rsidR="005A7241" w:rsidRDefault="005A7241">
      <w:pPr>
        <w:pStyle w:val="ConsPlusNormal"/>
        <w:spacing w:before="220"/>
        <w:ind w:firstLine="540"/>
        <w:jc w:val="both"/>
      </w:pPr>
      <w:bookmarkStart w:id="1" w:name="P85"/>
      <w:bookmarkEnd w:id="1"/>
      <w:r>
        <w:t xml:space="preserve">3. Отчет о движении денежных средств </w:t>
      </w:r>
      <w:hyperlink r:id="rId54" w:history="1">
        <w:r>
          <w:rPr>
            <w:color w:val="0000FF"/>
          </w:rPr>
          <w:t>(ф. 0503123)</w:t>
        </w:r>
      </w:hyperlink>
      <w:r>
        <w:t xml:space="preserve"> (далее - Отчет (ф. 0503123).</w:t>
      </w:r>
    </w:p>
    <w:p w:rsidR="005A7241" w:rsidRDefault="005A7241">
      <w:pPr>
        <w:pStyle w:val="ConsPlusNormal"/>
        <w:spacing w:before="220"/>
        <w:ind w:firstLine="540"/>
        <w:jc w:val="both"/>
      </w:pPr>
      <w:r>
        <w:t xml:space="preserve">Формирование показателей Отчета </w:t>
      </w:r>
      <w:hyperlink r:id="rId55" w:history="1">
        <w:r>
          <w:rPr>
            <w:color w:val="0000FF"/>
          </w:rPr>
          <w:t>(ф. 0503123)</w:t>
        </w:r>
      </w:hyperlink>
      <w:r>
        <w:t xml:space="preserve"> на 1 июля 2018 года осуществляется в структуре данных, по которой за 2017 год формировался Отчет </w:t>
      </w:r>
      <w:hyperlink r:id="rId56" w:history="1">
        <w:r>
          <w:rPr>
            <w:color w:val="0000FF"/>
          </w:rPr>
          <w:t>(ф. 0503123)</w:t>
        </w:r>
      </w:hyperlink>
      <w:r>
        <w:t>.</w:t>
      </w:r>
    </w:p>
    <w:p w:rsidR="005A7241" w:rsidRDefault="005A7241">
      <w:pPr>
        <w:pStyle w:val="ConsPlusNormal"/>
        <w:spacing w:before="220"/>
        <w:ind w:firstLine="540"/>
        <w:jc w:val="both"/>
      </w:pPr>
      <w:r>
        <w:t xml:space="preserve">При этом главные администраторы средств бюджета вправе предусмотреть для своих подведомственных распорядителей (получателей) бюджетных средств дополнительную детализацию строк указанного отчета применяемой детализации по КОСГУ плановых (сметных) </w:t>
      </w:r>
      <w:r>
        <w:lastRenderedPageBreak/>
        <w:t>назначений.</w:t>
      </w:r>
    </w:p>
    <w:p w:rsidR="005A7241" w:rsidRDefault="005A7241">
      <w:pPr>
        <w:pStyle w:val="ConsPlusNormal"/>
        <w:spacing w:before="220"/>
        <w:ind w:firstLine="540"/>
        <w:jc w:val="both"/>
      </w:pPr>
      <w:r>
        <w:t xml:space="preserve">Показатели Отчета </w:t>
      </w:r>
      <w:hyperlink r:id="rId57" w:history="1">
        <w:r>
          <w:rPr>
            <w:color w:val="0000FF"/>
          </w:rPr>
          <w:t>(ф. 0503123)</w:t>
        </w:r>
      </w:hyperlink>
      <w:r>
        <w:t xml:space="preserve"> на 1 октября 2018 года формируются с учетом изменений, внесенных </w:t>
      </w:r>
      <w:hyperlink r:id="rId58" w:history="1">
        <w:r>
          <w:rPr>
            <w:color w:val="0000FF"/>
          </w:rPr>
          <w:t>приказом</w:t>
        </w:r>
      </w:hyperlink>
      <w:r>
        <w:t xml:space="preserve"> Министерства финансов Российской Федерации 27.12.2017 N 255н "О внесении изменений в Указания о порядке применения бюджетной классификации Российской Федерации, утвержденные приказом Министерства финансов Российской Федерации от 1 июля 2013 г. N 65н" (далее - Приказ N 255н) в структуру КОСГУ.</w:t>
      </w:r>
    </w:p>
    <w:p w:rsidR="005A7241" w:rsidRDefault="005A7241">
      <w:pPr>
        <w:pStyle w:val="ConsPlusNormal"/>
        <w:spacing w:before="220"/>
        <w:ind w:firstLine="540"/>
        <w:jc w:val="both"/>
      </w:pPr>
      <w:r>
        <w:t xml:space="preserve">Вместе с тем, представление Отчета </w:t>
      </w:r>
      <w:hyperlink r:id="rId59" w:history="1">
        <w:r>
          <w:rPr>
            <w:color w:val="0000FF"/>
          </w:rPr>
          <w:t>(ф. 0503123)</w:t>
        </w:r>
      </w:hyperlink>
      <w:r>
        <w:t xml:space="preserve"> в подсистему учета и отчетности ГИИС "Электронный бюджет" Федерального казначейства осуществляется без дополнительной детализации строк.</w:t>
      </w:r>
    </w:p>
    <w:p w:rsidR="005A7241" w:rsidRDefault="005A7241">
      <w:pPr>
        <w:pStyle w:val="ConsPlusNormal"/>
        <w:spacing w:before="220"/>
        <w:ind w:firstLine="540"/>
        <w:jc w:val="both"/>
      </w:pPr>
      <w:r>
        <w:t xml:space="preserve">4. Справка по консолидируемым расчетам </w:t>
      </w:r>
      <w:hyperlink r:id="rId60" w:history="1">
        <w:r>
          <w:rPr>
            <w:color w:val="0000FF"/>
          </w:rPr>
          <w:t>(ф. 0503125)</w:t>
        </w:r>
      </w:hyperlink>
      <w:r>
        <w:t xml:space="preserve"> (далее - Справка (ф. 0503125).</w:t>
      </w:r>
    </w:p>
    <w:p w:rsidR="005A7241" w:rsidRDefault="005A7241">
      <w:pPr>
        <w:pStyle w:val="ConsPlusNormal"/>
        <w:spacing w:before="220"/>
        <w:ind w:firstLine="540"/>
        <w:jc w:val="both"/>
      </w:pPr>
      <w:r>
        <w:t xml:space="preserve">В соответствии с </w:t>
      </w:r>
      <w:hyperlink r:id="rId61" w:history="1">
        <w:r>
          <w:rPr>
            <w:color w:val="0000FF"/>
          </w:rPr>
          <w:t>пунктом 26</w:t>
        </w:r>
      </w:hyperlink>
      <w:r>
        <w:t xml:space="preserve"> Инструкции N 191н номер соответствующего счета, отражаемый в </w:t>
      </w:r>
      <w:hyperlink r:id="rId62" w:history="1">
        <w:r>
          <w:rPr>
            <w:color w:val="0000FF"/>
          </w:rPr>
          <w:t>графе 6</w:t>
        </w:r>
      </w:hyperlink>
      <w:r>
        <w:t xml:space="preserve"> "Номер счета бюджетного учета" Справки по консолидируемым расчетам (ф. 0503125) в части денежных расчетов, должен содержать в соответствующих разрядах номера счета бюджетного учета коды бюджетной классификации, идентичные структуре кодов бюджетной классификации, указываемых в отчетах, для консолидации показателей которых формируется Справка </w:t>
      </w:r>
      <w:hyperlink r:id="rId63" w:history="1">
        <w:r>
          <w:rPr>
            <w:color w:val="0000FF"/>
          </w:rPr>
          <w:t>(ф. 0503125)</w:t>
        </w:r>
      </w:hyperlink>
      <w:r>
        <w:t>.</w:t>
      </w:r>
    </w:p>
    <w:p w:rsidR="005A7241" w:rsidRDefault="005A7241">
      <w:pPr>
        <w:pStyle w:val="ConsPlusNormal"/>
        <w:spacing w:before="220"/>
        <w:ind w:firstLine="540"/>
        <w:jc w:val="both"/>
      </w:pPr>
      <w:r>
        <w:t xml:space="preserve">Аналогичное положение применяется и в части структуры кода корреспондирующего счета бюджетного учета, отражаемого в </w:t>
      </w:r>
      <w:hyperlink r:id="rId64" w:history="1">
        <w:r>
          <w:rPr>
            <w:color w:val="0000FF"/>
          </w:rPr>
          <w:t>графе 9</w:t>
        </w:r>
      </w:hyperlink>
      <w:r>
        <w:t xml:space="preserve"> "Код корреспондирующего счета бюджетного учета" Справки (ф. 0503125).</w:t>
      </w:r>
    </w:p>
    <w:p w:rsidR="005A7241" w:rsidRDefault="005A7241">
      <w:pPr>
        <w:pStyle w:val="ConsPlusNormal"/>
        <w:spacing w:before="220"/>
        <w:ind w:firstLine="540"/>
        <w:jc w:val="both"/>
      </w:pPr>
      <w:r>
        <w:t xml:space="preserve">5. Сведения по дебиторской и кредиторской задолженности </w:t>
      </w:r>
      <w:hyperlink r:id="rId65" w:history="1">
        <w:r>
          <w:rPr>
            <w:color w:val="0000FF"/>
          </w:rPr>
          <w:t>(ф. 0503169)</w:t>
        </w:r>
      </w:hyperlink>
      <w:r>
        <w:t xml:space="preserve"> (далее - Сведения (ф. 0503169) в отчетности на 1 июля 2018 года представляются главными администраторами средств бюджета с учетом следующих особенностей.</w:t>
      </w:r>
    </w:p>
    <w:p w:rsidR="005A7241" w:rsidRDefault="005A7241">
      <w:pPr>
        <w:pStyle w:val="ConsPlusNormal"/>
        <w:spacing w:before="220"/>
        <w:ind w:firstLine="540"/>
        <w:jc w:val="both"/>
      </w:pPr>
      <w:r>
        <w:t xml:space="preserve">В </w:t>
      </w:r>
      <w:hyperlink r:id="rId66" w:history="1">
        <w:r>
          <w:rPr>
            <w:color w:val="0000FF"/>
          </w:rPr>
          <w:t>графе 1</w:t>
        </w:r>
      </w:hyperlink>
      <w:r>
        <w:t xml:space="preserve"> "Номер (код) счета бюджетного учета" отражаются номера счетов бюджетного учета с учетом изменений требований к бухгалтерскому учету, установленных нормативными правовыми актами, регулирующими ведение бухгалтерского учета, формирование бухгалтерской (финансовой) отчетности организациями государственного сектора согласно применяемым в 2018 году федеральным стандартам бухгалтерского учета для организаций государственного сектора (далее - СГС) и изменений в Планы счетов, утвержденных приказами Министерства финансов Российской Федерации (далее - Изменения планов счетов):</w:t>
      </w:r>
    </w:p>
    <w:p w:rsidR="005A7241" w:rsidRDefault="005A7241">
      <w:pPr>
        <w:pStyle w:val="ConsPlusNormal"/>
        <w:spacing w:before="220"/>
        <w:ind w:firstLine="540"/>
        <w:jc w:val="both"/>
      </w:pPr>
      <w:r>
        <w:t xml:space="preserve">от 31.03.2018 </w:t>
      </w:r>
      <w:hyperlink r:id="rId67" w:history="1">
        <w:r>
          <w:rPr>
            <w:color w:val="0000FF"/>
          </w:rPr>
          <w:t>N 64н</w:t>
        </w:r>
      </w:hyperlink>
      <w:r>
        <w:t xml:space="preserve"> "О внесении изменений в приложения N 1 и N 2 к приказу Министерства финансов Российской Федерации от 1 декабря 2010 г.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Приказ N 64н);</w:t>
      </w:r>
    </w:p>
    <w:p w:rsidR="005A7241" w:rsidRDefault="005A7241">
      <w:pPr>
        <w:pStyle w:val="ConsPlusNormal"/>
        <w:spacing w:before="220"/>
        <w:ind w:firstLine="540"/>
        <w:jc w:val="both"/>
      </w:pPr>
      <w:r>
        <w:t xml:space="preserve">от 31.03.2018 </w:t>
      </w:r>
      <w:hyperlink r:id="rId68" w:history="1">
        <w:r>
          <w:rPr>
            <w:color w:val="0000FF"/>
          </w:rPr>
          <w:t>N 65н</w:t>
        </w:r>
      </w:hyperlink>
      <w:r>
        <w:t xml:space="preserve"> "О внесении изменений в приложения к приказу Министерства финансов Российской Федерации от 6 декабря 2010 г. N 162н "Об утверждении Плана счетов бюджетного учета и Инструкции по его применению";</w:t>
      </w:r>
    </w:p>
    <w:p w:rsidR="005A7241" w:rsidRDefault="005A7241">
      <w:pPr>
        <w:pStyle w:val="ConsPlusNormal"/>
        <w:spacing w:before="220"/>
        <w:ind w:firstLine="540"/>
        <w:jc w:val="both"/>
      </w:pPr>
      <w:r>
        <w:t xml:space="preserve">от 31.03.2018 </w:t>
      </w:r>
      <w:hyperlink r:id="rId69" w:history="1">
        <w:r>
          <w:rPr>
            <w:color w:val="0000FF"/>
          </w:rPr>
          <w:t>N 66н</w:t>
        </w:r>
      </w:hyperlink>
      <w:r>
        <w:t xml:space="preserve"> "О внесении изменений в приложения к приказу Министерства финансов Российской Федерации от 16 декабря 2010 г. N 174н "Об утверждении Плана счетов бухгалтерского учета бюджетных учреждений и Инструкции по его применению";</w:t>
      </w:r>
    </w:p>
    <w:p w:rsidR="005A7241" w:rsidRDefault="005A7241">
      <w:pPr>
        <w:pStyle w:val="ConsPlusNormal"/>
        <w:spacing w:before="220"/>
        <w:ind w:firstLine="540"/>
        <w:jc w:val="both"/>
      </w:pPr>
      <w:r>
        <w:t xml:space="preserve">от 31.03.2018 </w:t>
      </w:r>
      <w:hyperlink r:id="rId70" w:history="1">
        <w:r>
          <w:rPr>
            <w:color w:val="0000FF"/>
          </w:rPr>
          <w:t>N 67н</w:t>
        </w:r>
      </w:hyperlink>
      <w:r>
        <w:t xml:space="preserve"> "О внесении изменений в приложения к приказу Министерства финансов Российской Федерации от 23 декабря 2010 г. 183н "Об утверждении Плана счетов бухгалтерского учета автономных учреждений и Инструкции по его применению";</w:t>
      </w:r>
    </w:p>
    <w:p w:rsidR="005A7241" w:rsidRDefault="005A7241">
      <w:pPr>
        <w:pStyle w:val="ConsPlusNormal"/>
        <w:spacing w:before="220"/>
        <w:ind w:firstLine="540"/>
        <w:jc w:val="both"/>
      </w:pPr>
      <w:r>
        <w:lastRenderedPageBreak/>
        <w:t xml:space="preserve">от 20.02.2018 </w:t>
      </w:r>
      <w:hyperlink r:id="rId71" w:history="1">
        <w:r>
          <w:rPr>
            <w:color w:val="0000FF"/>
          </w:rPr>
          <w:t>N 29н</w:t>
        </w:r>
      </w:hyperlink>
      <w:r>
        <w:t xml:space="preserve"> "О порядке введения в действие приказа Министерства финансов Российской Федерации от 27 декабря 2017 г. N 255н" (далее - Приказ N 29н);</w:t>
      </w:r>
    </w:p>
    <w:p w:rsidR="005A7241" w:rsidRDefault="005A7241">
      <w:pPr>
        <w:pStyle w:val="ConsPlusNormal"/>
        <w:spacing w:before="220"/>
        <w:ind w:firstLine="540"/>
        <w:jc w:val="both"/>
      </w:pPr>
      <w:r>
        <w:t xml:space="preserve">от 01.07.2013 </w:t>
      </w:r>
      <w:hyperlink r:id="rId72" w:history="1">
        <w:r>
          <w:rPr>
            <w:color w:val="0000FF"/>
          </w:rPr>
          <w:t>N 65н</w:t>
        </w:r>
      </w:hyperlink>
      <w:r>
        <w:t xml:space="preserve"> "Указания о порядке применения бюджетной классификации Российской Федерации" в редакции приказа Минфина России от 27.12.2017 N 255н.</w:t>
      </w:r>
    </w:p>
    <w:p w:rsidR="005A7241" w:rsidRDefault="005A7241">
      <w:pPr>
        <w:pStyle w:val="ConsPlusNormal"/>
        <w:spacing w:before="220"/>
        <w:ind w:firstLine="540"/>
        <w:jc w:val="both"/>
      </w:pPr>
      <w:r>
        <w:t>Актуализация данных бухгалтерского учета, в том числе дебиторской (кредиторской) задолженности по соответствующим счетам бухгалтерского учета осуществляется на основании правового акта субъекта учета, предусматривающего внесение изменений в учетную политику субъекта учета в связи с Изменениями планов счетов (в документы учетной политики, прежде всего в Рабочий план счетов (введение уточненного Рабочего плана счетов).</w:t>
      </w:r>
    </w:p>
    <w:p w:rsidR="005A7241" w:rsidRDefault="005A7241">
      <w:pPr>
        <w:pStyle w:val="ConsPlusNormal"/>
        <w:spacing w:before="220"/>
        <w:ind w:firstLine="540"/>
        <w:jc w:val="both"/>
      </w:pPr>
      <w:r>
        <w:t xml:space="preserve">Руководствуясь положениями </w:t>
      </w:r>
      <w:hyperlink r:id="rId73" w:history="1">
        <w:r>
          <w:rPr>
            <w:color w:val="0000FF"/>
          </w:rPr>
          <w:t>статьи 8</w:t>
        </w:r>
      </w:hyperlink>
      <w:r>
        <w:t xml:space="preserve"> Федерального закона "О бухгалтерском учете" от 06.12.2011 N 402-ФЗ изменение учетной политики субъекта учета производится с начала отчетного года.</w:t>
      </w:r>
    </w:p>
    <w:p w:rsidR="005A7241" w:rsidRDefault="005A7241">
      <w:pPr>
        <w:pStyle w:val="ConsPlusNormal"/>
        <w:spacing w:before="220"/>
        <w:ind w:firstLine="540"/>
        <w:jc w:val="both"/>
      </w:pPr>
      <w:r>
        <w:t xml:space="preserve">В соответствии с приказами N 64н </w:t>
      </w:r>
      <w:hyperlink r:id="rId74" w:history="1">
        <w:r>
          <w:rPr>
            <w:color w:val="0000FF"/>
          </w:rPr>
          <w:t>(пункт 2)</w:t>
        </w:r>
      </w:hyperlink>
      <w:r>
        <w:t xml:space="preserve"> и </w:t>
      </w:r>
      <w:hyperlink r:id="rId75" w:history="1">
        <w:r>
          <w:rPr>
            <w:color w:val="0000FF"/>
          </w:rPr>
          <w:t>N 29н</w:t>
        </w:r>
      </w:hyperlink>
      <w:r>
        <w:t xml:space="preserve">, предусматривающими применение Изменений планов счетов начиная с учетной политики с 1 января 2018 года, перенос исходящих остатков по соответствующим аналитическим счетам Рабочего плана счетов 2017 года, сформированных по состоянию на 01.01.2018 с учетом операций по завершению финансового года (2017 года), на входящие остатки на 01.01.2018 по соответствующим аналитическим счетам уточненного Рабочего плана счетов, актуализированного в соответствии с положениями </w:t>
      </w:r>
      <w:hyperlink r:id="rId76" w:history="1">
        <w:r>
          <w:rPr>
            <w:color w:val="0000FF"/>
          </w:rPr>
          <w:t>Приказа</w:t>
        </w:r>
      </w:hyperlink>
      <w:r>
        <w:t xml:space="preserve"> N 64н, осуществляется операциями в межотчетный период - период реформации на 01.01.2018 исходящих остатков 2017 года на входящие остатки 2018 года.</w:t>
      </w:r>
    </w:p>
    <w:p w:rsidR="005A7241" w:rsidRDefault="005A7241">
      <w:pPr>
        <w:pStyle w:val="ConsPlusNormal"/>
        <w:spacing w:before="220"/>
        <w:ind w:firstLine="540"/>
        <w:jc w:val="both"/>
      </w:pPr>
      <w:r>
        <w:t xml:space="preserve">Перенос остатков осуществляется на основании Бухгалтерской справки </w:t>
      </w:r>
      <w:hyperlink r:id="rId77" w:history="1">
        <w:r>
          <w:rPr>
            <w:color w:val="0000FF"/>
          </w:rPr>
          <w:t>(ф. 0504833)</w:t>
        </w:r>
      </w:hyperlink>
      <w:r>
        <w:t xml:space="preserve"> с применением счета 0 401 30 000 "Финансовый результат прошлых отчетных периодов". Указанные обороты не включаются в обороты по счетам 2018 года, отражаемые в регистрах бухгалтерского учета 2018 года.</w:t>
      </w:r>
    </w:p>
    <w:p w:rsidR="005A7241" w:rsidRDefault="005A7241">
      <w:pPr>
        <w:pStyle w:val="ConsPlusNormal"/>
        <w:spacing w:before="220"/>
        <w:ind w:firstLine="540"/>
        <w:jc w:val="both"/>
      </w:pPr>
      <w:r>
        <w:t>Перенос остатков по счетам осуществляется по соответствующим номерам счетов в стоимостной величине учитываемых по состоянию на 01.01.2018 объектов учета (в сумме задолженности (дебиторской, кредиторской) с учетом Изменений планов счетов.</w:t>
      </w:r>
    </w:p>
    <w:p w:rsidR="005A7241" w:rsidRDefault="005A7241">
      <w:pPr>
        <w:pStyle w:val="ConsPlusNormal"/>
        <w:spacing w:before="220"/>
        <w:ind w:firstLine="540"/>
        <w:jc w:val="both"/>
      </w:pPr>
      <w:r>
        <w:t>При этом операции по формированию входящих остатков по Рабочему плану счетов осуществляются с учетом реклассификации объектов учета по их экономическому содержанию, например:</w:t>
      </w:r>
    </w:p>
    <w:p w:rsidR="005A7241" w:rsidRDefault="005A7241">
      <w:pPr>
        <w:pStyle w:val="ConsPlusNormal"/>
        <w:spacing w:before="220"/>
        <w:ind w:firstLine="540"/>
        <w:jc w:val="both"/>
      </w:pPr>
      <w:r>
        <w:t>расчеты по дебиторской задолженности от возврата дебиторской задолженности прошлых лет, сформированной получателем бюджетных средств (КОСГУ 136), отражаются на счете 1 209 36 000 "Расчеты по доходам бюджета от возврата дебиторской задолженности прошлых лет" (в том числе при отражении исходящих остатков на счете 1 205 31 000 "Расчеты с плательщиками доходов от оказания платных работ, услуг");</w:t>
      </w:r>
    </w:p>
    <w:p w:rsidR="005A7241" w:rsidRDefault="005A7241">
      <w:pPr>
        <w:pStyle w:val="ConsPlusNormal"/>
        <w:spacing w:before="220"/>
        <w:ind w:firstLine="540"/>
        <w:jc w:val="both"/>
      </w:pPr>
      <w:r>
        <w:t>расчеты по доходам от штрафных санкций за нарушение условий контрактов (договоров) по поставке товаров, выполнению работ, оказанию услуг, предъявленные государственным заказчиком (КОСГУ 141), отражаются на счете 1 209 41 000 "Расчеты по доходам от штрафных санкций за нарушение условий контрактов (договоров)" (в том числе при отражении исходящих остатков на счете 1 205 41 000 "Расчеты с плательщиками сумм принудительного изъятия").</w:t>
      </w:r>
    </w:p>
    <w:p w:rsidR="005A7241" w:rsidRDefault="005A7241">
      <w:pPr>
        <w:pStyle w:val="ConsPlusNormal"/>
        <w:spacing w:before="220"/>
        <w:ind w:firstLine="540"/>
        <w:jc w:val="both"/>
      </w:pPr>
      <w:r>
        <w:t>расчеты по доходам от арендных платежей за пользование земельными участками (КОСГУ 123) отражаются на счете 1 205 23 000 "Расчеты по доходам от платежей при пользовании природными ресурсами" при отражении исходящих остатков на счете 1 205 21 000 "Расчеты с плательщиками доходов от собственности".</w:t>
      </w:r>
    </w:p>
    <w:p w:rsidR="005A7241" w:rsidRDefault="005A7241">
      <w:pPr>
        <w:pStyle w:val="ConsPlusNormal"/>
        <w:spacing w:before="220"/>
        <w:ind w:firstLine="540"/>
        <w:jc w:val="both"/>
      </w:pPr>
      <w:r>
        <w:t xml:space="preserve">Объекты бухгалтерского учета, вновь вводимые согласно первому применению СГС </w:t>
      </w:r>
      <w:r>
        <w:lastRenderedPageBreak/>
        <w:t xml:space="preserve">(например, СГС "Аренда"): расчеты по доходам от арендных платежей в объеме заключенных договоров аренды, расчеты по арендным платежам в объеме обязательств по заключенным договорам аренды, право пользования объектами аренды, иные объекты бухгалтерского учета, возникшие по договорам заключенным до 1 января 2018 года и действующим в 2018 году, принимаются к бухгалтерскому учету в межотчетный период в оценке, соответствующей требованиям СГС Аренда, на основании Бухгалтерской справки </w:t>
      </w:r>
      <w:hyperlink r:id="rId78" w:history="1">
        <w:r>
          <w:rPr>
            <w:color w:val="0000FF"/>
          </w:rPr>
          <w:t>(ф. 0504833)</w:t>
        </w:r>
      </w:hyperlink>
      <w:r>
        <w:t xml:space="preserve"> с применением счета 0 401 30 000 "Финансовый результат прошлых отчетных периодов".</w:t>
      </w:r>
    </w:p>
    <w:p w:rsidR="005A7241" w:rsidRDefault="005A7241">
      <w:pPr>
        <w:pStyle w:val="ConsPlusNormal"/>
        <w:spacing w:before="220"/>
        <w:ind w:firstLine="540"/>
        <w:jc w:val="both"/>
      </w:pPr>
      <w:r>
        <w:t>Наряду с формированием входящих остатков с учетом Изменений планов счетов обороты по счетам бухгалтерского учета, сложившиеся с 1 января 2018 года до даты перехода на актуализированный Рабочий план счетов с учетом организационно-технической готовности субъекта учета, подлежат уточнению в соответствии с Изменениями планов счетов.</w:t>
      </w:r>
    </w:p>
    <w:p w:rsidR="005A7241" w:rsidRDefault="005A7241">
      <w:pPr>
        <w:pStyle w:val="ConsPlusNormal"/>
        <w:spacing w:before="220"/>
        <w:ind w:firstLine="540"/>
        <w:jc w:val="both"/>
      </w:pPr>
      <w:r>
        <w:t xml:space="preserve">Бухгалтерские записи по актуализации оборотов по счетам бухгалтерского учета оформляются Бухгалтерской справки </w:t>
      </w:r>
      <w:hyperlink r:id="rId79" w:history="1">
        <w:r>
          <w:rPr>
            <w:color w:val="0000FF"/>
          </w:rPr>
          <w:t>(ф. 0504833)</w:t>
        </w:r>
      </w:hyperlink>
      <w:r>
        <w:t>:</w:t>
      </w:r>
    </w:p>
    <w:p w:rsidR="005A7241" w:rsidRDefault="005A7241">
      <w:pPr>
        <w:pStyle w:val="ConsPlusNormal"/>
        <w:spacing w:before="220"/>
        <w:ind w:firstLine="540"/>
        <w:jc w:val="both"/>
      </w:pPr>
      <w:r>
        <w:t>Вновь вводимые обороты принимаются к бюджетному учету посредством осуществления дополнительных бухгалтерских операций по соответствующим счетам актуализированного Рабочего плана счетов. При этом обороты, требующие корректировки (в связи с изменением порядка отражения объектов бухгалтерского учета) отражаются методом "Красное сторно".</w:t>
      </w:r>
    </w:p>
    <w:p w:rsidR="005A7241" w:rsidRDefault="005A7241">
      <w:pPr>
        <w:pStyle w:val="ConsPlusNormal"/>
        <w:spacing w:before="220"/>
        <w:ind w:firstLine="540"/>
        <w:jc w:val="both"/>
      </w:pPr>
      <w:r>
        <w:t>Например, в целях актуализации оборотов по договорам аренды, заключенным в 2017 году (сроком на 24 месяца, в сумме арендной платы в месяц 100 000 руб.), следует отразить корректирующие записи:</w:t>
      </w:r>
    </w:p>
    <w:p w:rsidR="005A7241" w:rsidRDefault="005A7241">
      <w:pPr>
        <w:pStyle w:val="ConsPlusNormal"/>
        <w:spacing w:before="220"/>
        <w:ind w:firstLine="540"/>
        <w:jc w:val="both"/>
      </w:pPr>
      <w:r>
        <w:t>по дебету счета 1 205 21 560 и кредиту счета 1 401 10 120 "Красное сторно" - в сумме арендной платы за период пользования имуществом;</w:t>
      </w:r>
    </w:p>
    <w:p w:rsidR="005A7241" w:rsidRDefault="005A7241">
      <w:pPr>
        <w:pStyle w:val="ConsPlusNormal"/>
        <w:spacing w:before="220"/>
        <w:ind w:firstLine="540"/>
        <w:jc w:val="both"/>
      </w:pPr>
      <w:r>
        <w:t>по дебету 1 401 40 121 и кредиту 1 401 10 121 - в сумме арендной платы за период пользования имуществом.</w:t>
      </w:r>
    </w:p>
    <w:p w:rsidR="005A7241" w:rsidRDefault="005A7241">
      <w:pPr>
        <w:pStyle w:val="ConsPlusNormal"/>
        <w:spacing w:before="220"/>
        <w:ind w:firstLine="540"/>
        <w:jc w:val="both"/>
      </w:pPr>
      <w:r>
        <w:t>При этом, входящие остатки расчетов по доходам от аренды имущества, предоставленного арендодателю по договору, заключенному в 2017 году, будут уточнены в межотчетный период следующим образом:</w:t>
      </w:r>
    </w:p>
    <w:p w:rsidR="005A7241" w:rsidRDefault="005A7241">
      <w:pPr>
        <w:pStyle w:val="ConsPlusNormal"/>
        <w:spacing w:before="220"/>
        <w:ind w:firstLine="540"/>
        <w:jc w:val="both"/>
      </w:pPr>
      <w:r>
        <w:t>- в сумме арендных платежей, предусмотренных договором за период пользования имуществом с 1 января 2018 года до даты завершения срока аренды (по договора с неопределенным сроком - за период формирования прогнозов по доходам):</w:t>
      </w:r>
    </w:p>
    <w:p w:rsidR="005A7241" w:rsidRDefault="005A7241">
      <w:pPr>
        <w:pStyle w:val="ConsPlusNormal"/>
        <w:spacing w:before="220"/>
        <w:ind w:firstLine="540"/>
        <w:jc w:val="both"/>
      </w:pPr>
      <w:r>
        <w:t>по дебету счета 1 205 21 000 и кредиту счета 1 401 30 000</w:t>
      </w:r>
    </w:p>
    <w:p w:rsidR="005A7241" w:rsidRDefault="005A7241">
      <w:pPr>
        <w:pStyle w:val="ConsPlusNormal"/>
        <w:spacing w:before="220"/>
        <w:ind w:firstLine="540"/>
        <w:jc w:val="both"/>
      </w:pPr>
      <w:r>
        <w:t>по дебету счета 1 401 30 000 и кредиту счета 1 401 40 121;</w:t>
      </w:r>
    </w:p>
    <w:p w:rsidR="005A7241" w:rsidRDefault="005A7241">
      <w:pPr>
        <w:pStyle w:val="ConsPlusNormal"/>
        <w:spacing w:before="220"/>
        <w:ind w:firstLine="540"/>
        <w:jc w:val="both"/>
      </w:pPr>
      <w:r>
        <w:t>- в сумме задолженности по арендным платежам за период пользования имуществом до 1 января 2018 года, сформированной по состоянию на 1 января 2018 года, исходящие остатки по счету 1 205 21 000 "Расчеты с плательщиками доходов от собственности" уточнения не требуют (в виду отражения расчетов по арендным платежам (арендной плате) в части объектов операционной аренды на счете 0 205 21 000 "Расчеты с плательщиками доходов от операционной аренды").</w:t>
      </w:r>
    </w:p>
    <w:p w:rsidR="005A7241" w:rsidRDefault="005A7241">
      <w:pPr>
        <w:pStyle w:val="ConsPlusNormal"/>
        <w:spacing w:before="220"/>
        <w:ind w:firstLine="540"/>
        <w:jc w:val="both"/>
      </w:pPr>
      <w:r>
        <w:t>При отражении операций по корректировке оборотов по счетам бухгалтерского учета внесение исправлений в первичные учетные документы и регистры бюджетного учета, ранее сформированные, не требуется.</w:t>
      </w:r>
    </w:p>
    <w:p w:rsidR="005A7241" w:rsidRDefault="005A7241">
      <w:pPr>
        <w:pStyle w:val="ConsPlusNormal"/>
        <w:spacing w:before="220"/>
        <w:ind w:firstLine="540"/>
        <w:jc w:val="both"/>
      </w:pPr>
      <w:r>
        <w:t xml:space="preserve">Исходящие остатки по счетам 0 206 91 000 "Расчеты по авансам по оплате прочих расходов", 0 302 91 000 "Расчеты по прочим расходам", сформированные по состоянию на 1 января 2018 года </w:t>
      </w:r>
      <w:r>
        <w:lastRenderedPageBreak/>
        <w:t>переносятся на соответствующие счета аналитического учета счета 0 206 96 000 "Расчеты по авансам по оплате иных расходов", 0 302 00 000 "Расчеты по принятым обязательствам" (в части обязательств по штрафным санкциям - 0 302 93 000, 0 302 95 000, в части иных расчетов - 0 302 96 000).</w:t>
      </w:r>
    </w:p>
    <w:p w:rsidR="005A7241" w:rsidRDefault="005A7241">
      <w:pPr>
        <w:pStyle w:val="ConsPlusNormal"/>
        <w:spacing w:before="220"/>
        <w:ind w:firstLine="540"/>
        <w:jc w:val="both"/>
      </w:pPr>
      <w:r>
        <w:t xml:space="preserve">Отражение в Сведениях </w:t>
      </w:r>
      <w:hyperlink r:id="rId80" w:history="1">
        <w:r>
          <w:rPr>
            <w:color w:val="0000FF"/>
          </w:rPr>
          <w:t>(ф. 0503169)</w:t>
        </w:r>
      </w:hyperlink>
      <w:r>
        <w:t xml:space="preserve"> начиная с отчетности на 1 июля 2018 года показателей по счетам 0 206 91 000, 0 302 91 000 не допустимо.</w:t>
      </w:r>
    </w:p>
    <w:p w:rsidR="005A7241" w:rsidRDefault="005A7241">
      <w:pPr>
        <w:pStyle w:val="ConsPlusNormal"/>
        <w:spacing w:before="220"/>
        <w:ind w:firstLine="540"/>
        <w:jc w:val="both"/>
      </w:pPr>
      <w:r>
        <w:t xml:space="preserve">При отражении в Сведениях </w:t>
      </w:r>
      <w:hyperlink r:id="rId81" w:history="1">
        <w:r>
          <w:rPr>
            <w:color w:val="0000FF"/>
          </w:rPr>
          <w:t>(ф. 0503169)</w:t>
        </w:r>
      </w:hyperlink>
      <w:r>
        <w:t xml:space="preserve"> на 1 июля 2018 года показателей дебиторской (кредиторской) задолженности, не актуализированных в соответствии с Изменениями планов счетов (в связи с завершением мероприятий по актуализации после отчетного периода), субъект учета (главный администратор средств бюджета) в текстовой части </w:t>
      </w:r>
      <w:hyperlink r:id="rId82" w:history="1">
        <w:r>
          <w:rPr>
            <w:color w:val="0000FF"/>
          </w:rPr>
          <w:t>раздела 5</w:t>
        </w:r>
      </w:hyperlink>
      <w:r>
        <w:t xml:space="preserve"> "Прочие вопросы деятельности субъекта бюджетной отчетности" Пояснительной записки (ф. 0503160) раскрывает информацию о мероприятиях, направленных на обеспечение актуализации с Изменениями планов счетов входящих остатков Рабочего плана счетов и соответствующих оборотов по счетам бухгалтерского учета до 1 октября 2018 года.</w:t>
      </w:r>
    </w:p>
    <w:p w:rsidR="005A7241" w:rsidRDefault="005A7241">
      <w:pPr>
        <w:pStyle w:val="ConsPlusNormal"/>
        <w:spacing w:before="220"/>
        <w:ind w:firstLine="540"/>
        <w:jc w:val="both"/>
      </w:pPr>
      <w:bookmarkStart w:id="2" w:name="P126"/>
      <w:bookmarkEnd w:id="2"/>
      <w:r>
        <w:t xml:space="preserve">6. В составе бюджетной отчетности на 1 июля 2018 года в </w:t>
      </w:r>
      <w:hyperlink r:id="rId83" w:history="1">
        <w:r>
          <w:rPr>
            <w:color w:val="0000FF"/>
          </w:rPr>
          <w:t>графе 1</w:t>
        </w:r>
      </w:hyperlink>
      <w:r>
        <w:t xml:space="preserve"> Справочной таблицы по неисполненным решениям судов Сведений об исполнении судебных решений по денежным обязательствам бюджета (ф. 0503296) (далее - Справочная таблица (ф. 0503296) допускается применение КОСГУ без учета изменений, внесенных </w:t>
      </w:r>
      <w:hyperlink r:id="rId84" w:history="1">
        <w:r>
          <w:rPr>
            <w:color w:val="0000FF"/>
          </w:rPr>
          <w:t>Приказом</w:t>
        </w:r>
      </w:hyperlink>
      <w:r>
        <w:t xml:space="preserve"> N 255н в структуру КОСГУ.</w:t>
      </w:r>
    </w:p>
    <w:p w:rsidR="005A7241" w:rsidRDefault="005A7241">
      <w:pPr>
        <w:pStyle w:val="ConsPlusNormal"/>
        <w:spacing w:before="220"/>
        <w:ind w:firstLine="540"/>
        <w:jc w:val="both"/>
      </w:pPr>
      <w:r>
        <w:t xml:space="preserve">В отчетности на 1 октября 2018 года </w:t>
      </w:r>
      <w:hyperlink r:id="rId85" w:history="1">
        <w:r>
          <w:rPr>
            <w:color w:val="0000FF"/>
          </w:rPr>
          <w:t>графа 1</w:t>
        </w:r>
      </w:hyperlink>
      <w:r>
        <w:t xml:space="preserve"> Справочной таблицы (ф. 0503296) формируется с учетом изменений, внесенных </w:t>
      </w:r>
      <w:hyperlink r:id="rId86" w:history="1">
        <w:r>
          <w:rPr>
            <w:color w:val="0000FF"/>
          </w:rPr>
          <w:t>Приказом</w:t>
        </w:r>
      </w:hyperlink>
      <w:r>
        <w:t xml:space="preserve"> N 255н.</w:t>
      </w:r>
    </w:p>
    <w:p w:rsidR="005A7241" w:rsidRDefault="005A7241">
      <w:pPr>
        <w:pStyle w:val="ConsPlusNormal"/>
        <w:spacing w:before="220"/>
        <w:ind w:firstLine="540"/>
        <w:jc w:val="both"/>
      </w:pPr>
      <w:r>
        <w:t xml:space="preserve">7. </w:t>
      </w:r>
      <w:hyperlink r:id="rId87" w:history="1">
        <w:r>
          <w:rPr>
            <w:color w:val="0000FF"/>
          </w:rPr>
          <w:t>Таблица N 3</w:t>
        </w:r>
      </w:hyperlink>
      <w:r>
        <w:t xml:space="preserve"> "Сведения об исполнении текстовых статей закона (решения) о бюджете" в составе квартальной отчетности на 1 июля, на 1 октября 2018 года не составляется и не представляется.</w:t>
      </w:r>
    </w:p>
    <w:p w:rsidR="005A7241" w:rsidRDefault="005A724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A7241">
        <w:trPr>
          <w:jc w:val="center"/>
        </w:trPr>
        <w:tc>
          <w:tcPr>
            <w:tcW w:w="9294" w:type="dxa"/>
            <w:tcBorders>
              <w:top w:val="nil"/>
              <w:left w:val="single" w:sz="24" w:space="0" w:color="CED3F1"/>
              <w:bottom w:val="nil"/>
              <w:right w:val="single" w:sz="24" w:space="0" w:color="F4F3F8"/>
            </w:tcBorders>
            <w:shd w:val="clear" w:color="auto" w:fill="F4F3F8"/>
          </w:tcPr>
          <w:p w:rsidR="005A7241" w:rsidRDefault="005A7241">
            <w:pPr>
              <w:pStyle w:val="ConsPlusNormal"/>
              <w:jc w:val="both"/>
            </w:pPr>
            <w:r>
              <w:rPr>
                <w:color w:val="392C69"/>
              </w:rPr>
              <w:t>КонсультантПлюс: примечание.</w:t>
            </w:r>
          </w:p>
          <w:p w:rsidR="005A7241" w:rsidRDefault="005A7241">
            <w:pPr>
              <w:pStyle w:val="ConsPlusNormal"/>
              <w:jc w:val="both"/>
            </w:pPr>
            <w:r>
              <w:rPr>
                <w:color w:val="392C69"/>
              </w:rPr>
              <w:t>Нумерация разделов дана в соответствии с официальным текстом документа.</w:t>
            </w:r>
          </w:p>
        </w:tc>
      </w:tr>
    </w:tbl>
    <w:p w:rsidR="005A7241" w:rsidRDefault="005A7241">
      <w:pPr>
        <w:pStyle w:val="ConsPlusTitle"/>
        <w:spacing w:before="280"/>
        <w:jc w:val="center"/>
        <w:outlineLvl w:val="1"/>
      </w:pPr>
      <w:r>
        <w:t>I. Составление и представление сводной бухгалтерской</w:t>
      </w:r>
    </w:p>
    <w:p w:rsidR="005A7241" w:rsidRDefault="005A7241">
      <w:pPr>
        <w:pStyle w:val="ConsPlusTitle"/>
        <w:jc w:val="center"/>
      </w:pPr>
      <w:r>
        <w:t>отчетности бюджетных и автономных учреждений</w:t>
      </w:r>
    </w:p>
    <w:p w:rsidR="005A7241" w:rsidRDefault="005A7241">
      <w:pPr>
        <w:pStyle w:val="ConsPlusNormal"/>
        <w:jc w:val="both"/>
      </w:pPr>
    </w:p>
    <w:p w:rsidR="005A7241" w:rsidRDefault="005A7241">
      <w:pPr>
        <w:pStyle w:val="ConsPlusNormal"/>
        <w:ind w:firstLine="540"/>
        <w:jc w:val="both"/>
      </w:pPr>
      <w:r>
        <w:t xml:space="preserve">1. Порядок формирования и структура показателей в Отчете о движении денежных средств учреждения </w:t>
      </w:r>
      <w:hyperlink r:id="rId88" w:history="1">
        <w:r>
          <w:rPr>
            <w:color w:val="0000FF"/>
          </w:rPr>
          <w:t>(ф. 0503723)</w:t>
        </w:r>
      </w:hyperlink>
      <w:r>
        <w:t xml:space="preserve">, Сведениях по дебиторской и кредиторской задолженности учреждения </w:t>
      </w:r>
      <w:hyperlink r:id="rId89" w:history="1">
        <w:r>
          <w:rPr>
            <w:color w:val="0000FF"/>
          </w:rPr>
          <w:t>(ф. 0503769)</w:t>
        </w:r>
      </w:hyperlink>
      <w:r>
        <w:t xml:space="preserve">, Сведениях об исполнении судебных решений по денежным обязательствам учреждения </w:t>
      </w:r>
      <w:hyperlink r:id="rId90" w:history="1">
        <w:r>
          <w:rPr>
            <w:color w:val="0000FF"/>
          </w:rPr>
          <w:t>(ф. 0503295)</w:t>
        </w:r>
      </w:hyperlink>
      <w:r>
        <w:t xml:space="preserve"> на 1 июля и 1 октября 2018 осуществляется учетом положений, установленных </w:t>
      </w:r>
      <w:hyperlink w:anchor="P85" w:history="1">
        <w:r>
          <w:rPr>
            <w:color w:val="0000FF"/>
          </w:rPr>
          <w:t>пунктами 3</w:t>
        </w:r>
      </w:hyperlink>
      <w:r>
        <w:t xml:space="preserve"> - </w:t>
      </w:r>
      <w:hyperlink w:anchor="P126" w:history="1">
        <w:r>
          <w:rPr>
            <w:color w:val="0000FF"/>
          </w:rPr>
          <w:t>6 раздела 1</w:t>
        </w:r>
      </w:hyperlink>
      <w:r>
        <w:t xml:space="preserve"> настоящего приложения к письму.</w:t>
      </w:r>
    </w:p>
    <w:p w:rsidR="005A7241" w:rsidRDefault="005A7241">
      <w:pPr>
        <w:pStyle w:val="ConsPlusNormal"/>
        <w:spacing w:before="220"/>
        <w:ind w:firstLine="540"/>
        <w:jc w:val="both"/>
      </w:pPr>
      <w:r>
        <w:t xml:space="preserve">2. Формирование Отчета об исполнении учреждением плана его финансово-хозяйственной деятельности </w:t>
      </w:r>
      <w:hyperlink r:id="rId91" w:history="1">
        <w:r>
          <w:rPr>
            <w:color w:val="0000FF"/>
          </w:rPr>
          <w:t>(ф. 0503737)</w:t>
        </w:r>
      </w:hyperlink>
      <w:r>
        <w:t xml:space="preserve"> (далее - Отчет (ф. 0503737) осуществляется с учетом следующих положений.</w:t>
      </w:r>
    </w:p>
    <w:p w:rsidR="005A7241" w:rsidRDefault="005A7241">
      <w:pPr>
        <w:pStyle w:val="ConsPlusNormal"/>
        <w:spacing w:before="220"/>
        <w:ind w:firstLine="540"/>
        <w:jc w:val="both"/>
      </w:pPr>
      <w:r>
        <w:t xml:space="preserve">В графе 3 </w:t>
      </w:r>
      <w:hyperlink r:id="rId92" w:history="1">
        <w:r>
          <w:rPr>
            <w:color w:val="0000FF"/>
          </w:rPr>
          <w:t>строки 951</w:t>
        </w:r>
      </w:hyperlink>
      <w:r>
        <w:t xml:space="preserve"> раздела 4 "Сведений о возвратах остатков субсидий и расходов прошлых лет" Отчета (ф. 0503737) отражается сумма восстановленных кассовых расходов прошлых лет (возврат дебиторской задолженности прошлых лет, в том числе возмещение расходов прошлых лет в сумме финансовых требований по компенсации затрат к получателям авансовых платежей (авансов прошлых лет) с указанием кода аналитики - 510.</w:t>
      </w:r>
    </w:p>
    <w:p w:rsidR="005A7241" w:rsidRDefault="005A7241">
      <w:pPr>
        <w:pStyle w:val="ConsPlusNormal"/>
        <w:spacing w:before="220"/>
        <w:ind w:firstLine="540"/>
        <w:jc w:val="both"/>
      </w:pPr>
      <w:r>
        <w:t xml:space="preserve">При этом показатели по поступлению денежных средств от возврата сумм ранее перечисленных денежных обеспечений в </w:t>
      </w:r>
      <w:hyperlink r:id="rId93" w:history="1">
        <w:r>
          <w:rPr>
            <w:color w:val="0000FF"/>
          </w:rPr>
          <w:t>строке 951</w:t>
        </w:r>
      </w:hyperlink>
      <w:r>
        <w:t xml:space="preserve"> раздела 4 "Сведений о возвратах остатков субсидий и расходов прошлых лет" Отчета (ф. 0503737) не отражаются.</w:t>
      </w:r>
    </w:p>
    <w:p w:rsidR="005A7241" w:rsidRDefault="005A7241">
      <w:pPr>
        <w:pStyle w:val="ConsPlusNormal"/>
        <w:spacing w:before="220"/>
        <w:ind w:firstLine="540"/>
        <w:jc w:val="both"/>
      </w:pPr>
      <w:r>
        <w:lastRenderedPageBreak/>
        <w:t>Обращаем внимание, что в сумме денежных средств, поступивших при погашении дебиторской задолженности прошлых лет по расходам, источником финансирования которых были субсидии на иные цели, субсидии на осуществление капитальных вложений (далее - целевые субсидии), подлежат восстановлению расчеты с соответствующим бюджетом по неиспользованным остаткам целевых субсидий.</w:t>
      </w:r>
    </w:p>
    <w:p w:rsidR="005A7241" w:rsidRDefault="005A7241">
      <w:pPr>
        <w:pStyle w:val="ConsPlusNormal"/>
        <w:jc w:val="both"/>
      </w:pPr>
    </w:p>
    <w:p w:rsidR="005A7241" w:rsidRDefault="005A7241">
      <w:pPr>
        <w:pStyle w:val="ConsPlusNormal"/>
        <w:jc w:val="both"/>
      </w:pPr>
    </w:p>
    <w:p w:rsidR="005A7241" w:rsidRDefault="005A7241">
      <w:pPr>
        <w:pStyle w:val="ConsPlusNormal"/>
        <w:jc w:val="both"/>
      </w:pPr>
    </w:p>
    <w:p w:rsidR="005A7241" w:rsidRDefault="005A7241">
      <w:pPr>
        <w:pStyle w:val="ConsPlusNormal"/>
        <w:jc w:val="both"/>
      </w:pPr>
    </w:p>
    <w:p w:rsidR="005A7241" w:rsidRDefault="005A7241">
      <w:pPr>
        <w:pStyle w:val="ConsPlusNormal"/>
        <w:jc w:val="both"/>
      </w:pPr>
    </w:p>
    <w:p w:rsidR="005A7241" w:rsidRDefault="005A7241">
      <w:pPr>
        <w:pStyle w:val="ConsPlusNormal"/>
        <w:jc w:val="right"/>
        <w:outlineLvl w:val="0"/>
      </w:pPr>
      <w:r>
        <w:t>Приложение N 1</w:t>
      </w:r>
    </w:p>
    <w:p w:rsidR="005A7241" w:rsidRDefault="005A7241">
      <w:pPr>
        <w:pStyle w:val="ConsPlusNormal"/>
        <w:jc w:val="right"/>
      </w:pPr>
      <w:r>
        <w:t>к письму Министерства финансов</w:t>
      </w:r>
    </w:p>
    <w:p w:rsidR="005A7241" w:rsidRDefault="005A7241">
      <w:pPr>
        <w:pStyle w:val="ConsPlusNormal"/>
        <w:jc w:val="right"/>
      </w:pPr>
      <w:r>
        <w:t>Российской Федерации</w:t>
      </w:r>
    </w:p>
    <w:p w:rsidR="005A7241" w:rsidRDefault="005A7241">
      <w:pPr>
        <w:pStyle w:val="ConsPlusNormal"/>
        <w:jc w:val="right"/>
      </w:pPr>
      <w:r>
        <w:t>от "__" _______ 20__ г. N ____</w:t>
      </w:r>
    </w:p>
    <w:p w:rsidR="005A7241" w:rsidRDefault="005A7241">
      <w:pPr>
        <w:pStyle w:val="ConsPlusNormal"/>
        <w:jc w:val="both"/>
      </w:pPr>
    </w:p>
    <w:p w:rsidR="005A7241" w:rsidRDefault="005A7241">
      <w:pPr>
        <w:pStyle w:val="ConsPlusNonformat"/>
        <w:jc w:val="both"/>
      </w:pPr>
      <w:r>
        <w:t xml:space="preserve">              Сведения об имуществе, полученном в пользование</w:t>
      </w:r>
    </w:p>
    <w:p w:rsidR="005A7241" w:rsidRDefault="005A7241">
      <w:pPr>
        <w:pStyle w:val="ConsPlusNonformat"/>
        <w:jc w:val="both"/>
      </w:pPr>
      <w:r>
        <w:t xml:space="preserve">                            на 1 января 2018 г.</w:t>
      </w:r>
    </w:p>
    <w:p w:rsidR="005A7241" w:rsidRDefault="005A7241">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tblPr>
      <w:tblGrid>
        <w:gridCol w:w="6715"/>
        <w:gridCol w:w="1191"/>
        <w:gridCol w:w="1134"/>
      </w:tblGrid>
      <w:tr w:rsidR="005A7241">
        <w:tc>
          <w:tcPr>
            <w:tcW w:w="6715" w:type="dxa"/>
            <w:tcBorders>
              <w:top w:val="nil"/>
              <w:left w:val="nil"/>
              <w:bottom w:val="nil"/>
              <w:right w:val="nil"/>
            </w:tcBorders>
          </w:tcPr>
          <w:p w:rsidR="005A7241" w:rsidRDefault="005A7241">
            <w:pPr>
              <w:pStyle w:val="ConsPlusNormal"/>
            </w:pPr>
          </w:p>
        </w:tc>
        <w:tc>
          <w:tcPr>
            <w:tcW w:w="1191" w:type="dxa"/>
            <w:tcBorders>
              <w:top w:val="nil"/>
              <w:left w:val="nil"/>
              <w:bottom w:val="nil"/>
              <w:right w:val="single" w:sz="4" w:space="0" w:color="auto"/>
            </w:tcBorders>
          </w:tcPr>
          <w:p w:rsidR="005A7241" w:rsidRDefault="005A7241">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5A7241" w:rsidRDefault="005A7241">
            <w:pPr>
              <w:pStyle w:val="ConsPlusNormal"/>
              <w:jc w:val="center"/>
            </w:pPr>
            <w:r>
              <w:t>Коды</w:t>
            </w:r>
          </w:p>
        </w:tc>
      </w:tr>
      <w:tr w:rsidR="005A7241">
        <w:tc>
          <w:tcPr>
            <w:tcW w:w="6715" w:type="dxa"/>
            <w:tcBorders>
              <w:top w:val="nil"/>
              <w:left w:val="nil"/>
              <w:bottom w:val="nil"/>
              <w:right w:val="nil"/>
            </w:tcBorders>
          </w:tcPr>
          <w:p w:rsidR="005A7241" w:rsidRDefault="005A7241">
            <w:pPr>
              <w:pStyle w:val="ConsPlusNormal"/>
            </w:pPr>
          </w:p>
        </w:tc>
        <w:tc>
          <w:tcPr>
            <w:tcW w:w="1191" w:type="dxa"/>
            <w:tcBorders>
              <w:top w:val="nil"/>
              <w:left w:val="nil"/>
              <w:bottom w:val="nil"/>
              <w:right w:val="single" w:sz="4" w:space="0" w:color="auto"/>
            </w:tcBorders>
          </w:tcPr>
          <w:p w:rsidR="005A7241" w:rsidRDefault="005A7241">
            <w:pPr>
              <w:pStyle w:val="ConsPlusNormal"/>
              <w:jc w:val="right"/>
            </w:pPr>
            <w:r>
              <w:t>Дата</w:t>
            </w:r>
          </w:p>
        </w:tc>
        <w:tc>
          <w:tcPr>
            <w:tcW w:w="1134" w:type="dxa"/>
            <w:tcBorders>
              <w:top w:val="single" w:sz="4" w:space="0" w:color="auto"/>
              <w:left w:val="single" w:sz="4" w:space="0" w:color="auto"/>
              <w:bottom w:val="single" w:sz="4" w:space="0" w:color="auto"/>
              <w:right w:val="single" w:sz="4" w:space="0" w:color="auto"/>
            </w:tcBorders>
          </w:tcPr>
          <w:p w:rsidR="005A7241" w:rsidRDefault="005A7241">
            <w:pPr>
              <w:pStyle w:val="ConsPlusNormal"/>
            </w:pPr>
          </w:p>
        </w:tc>
      </w:tr>
      <w:tr w:rsidR="005A7241">
        <w:tc>
          <w:tcPr>
            <w:tcW w:w="6715" w:type="dxa"/>
            <w:tcBorders>
              <w:top w:val="nil"/>
              <w:left w:val="nil"/>
              <w:bottom w:val="nil"/>
              <w:right w:val="nil"/>
            </w:tcBorders>
          </w:tcPr>
          <w:p w:rsidR="005A7241" w:rsidRDefault="005A7241">
            <w:pPr>
              <w:pStyle w:val="ConsPlusNormal"/>
            </w:pPr>
            <w:r>
              <w:t>Учреждение __________________________________________</w:t>
            </w:r>
          </w:p>
        </w:tc>
        <w:tc>
          <w:tcPr>
            <w:tcW w:w="1191" w:type="dxa"/>
            <w:tcBorders>
              <w:top w:val="nil"/>
              <w:left w:val="nil"/>
              <w:bottom w:val="nil"/>
              <w:right w:val="single" w:sz="4" w:space="0" w:color="auto"/>
            </w:tcBorders>
          </w:tcPr>
          <w:p w:rsidR="005A7241" w:rsidRDefault="005A7241">
            <w:pPr>
              <w:pStyle w:val="ConsPlusNormal"/>
              <w:jc w:val="right"/>
            </w:pPr>
            <w:r>
              <w:t>по ОКПО</w:t>
            </w:r>
          </w:p>
        </w:tc>
        <w:tc>
          <w:tcPr>
            <w:tcW w:w="1134" w:type="dxa"/>
            <w:tcBorders>
              <w:top w:val="single" w:sz="4" w:space="0" w:color="auto"/>
              <w:left w:val="single" w:sz="4" w:space="0" w:color="auto"/>
              <w:bottom w:val="single" w:sz="4" w:space="0" w:color="auto"/>
              <w:right w:val="single" w:sz="4" w:space="0" w:color="auto"/>
            </w:tcBorders>
          </w:tcPr>
          <w:p w:rsidR="005A7241" w:rsidRDefault="005A7241">
            <w:pPr>
              <w:pStyle w:val="ConsPlusNormal"/>
            </w:pPr>
          </w:p>
        </w:tc>
      </w:tr>
      <w:tr w:rsidR="005A7241">
        <w:tc>
          <w:tcPr>
            <w:tcW w:w="6715" w:type="dxa"/>
            <w:tcBorders>
              <w:top w:val="nil"/>
              <w:left w:val="nil"/>
              <w:bottom w:val="nil"/>
              <w:right w:val="nil"/>
            </w:tcBorders>
          </w:tcPr>
          <w:p w:rsidR="005A7241" w:rsidRDefault="005A7241">
            <w:pPr>
              <w:pStyle w:val="ConsPlusNormal"/>
            </w:pPr>
            <w:r>
              <w:t>Периодичность: на нерегулярной основе</w:t>
            </w:r>
          </w:p>
        </w:tc>
        <w:tc>
          <w:tcPr>
            <w:tcW w:w="1191" w:type="dxa"/>
            <w:tcBorders>
              <w:top w:val="nil"/>
              <w:left w:val="nil"/>
              <w:bottom w:val="nil"/>
              <w:right w:val="single" w:sz="4" w:space="0" w:color="auto"/>
            </w:tcBorders>
          </w:tcPr>
          <w:p w:rsidR="005A7241" w:rsidRDefault="005A7241">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5A7241" w:rsidRDefault="005A7241">
            <w:pPr>
              <w:pStyle w:val="ConsPlusNormal"/>
            </w:pPr>
          </w:p>
        </w:tc>
      </w:tr>
      <w:tr w:rsidR="005A7241">
        <w:tc>
          <w:tcPr>
            <w:tcW w:w="6715" w:type="dxa"/>
            <w:tcBorders>
              <w:top w:val="nil"/>
              <w:left w:val="nil"/>
              <w:bottom w:val="nil"/>
              <w:right w:val="nil"/>
            </w:tcBorders>
          </w:tcPr>
          <w:p w:rsidR="005A7241" w:rsidRDefault="005A7241">
            <w:pPr>
              <w:pStyle w:val="ConsPlusNormal"/>
            </w:pPr>
            <w:r>
              <w:t>Единица измерения: руб</w:t>
            </w:r>
          </w:p>
        </w:tc>
        <w:tc>
          <w:tcPr>
            <w:tcW w:w="1191" w:type="dxa"/>
            <w:tcBorders>
              <w:top w:val="nil"/>
              <w:left w:val="nil"/>
              <w:bottom w:val="nil"/>
              <w:right w:val="single" w:sz="4" w:space="0" w:color="auto"/>
            </w:tcBorders>
          </w:tcPr>
          <w:p w:rsidR="005A7241" w:rsidRDefault="005A7241">
            <w:pPr>
              <w:pStyle w:val="ConsPlusNormal"/>
              <w:jc w:val="right"/>
            </w:pPr>
            <w:r>
              <w:t xml:space="preserve">по </w:t>
            </w:r>
            <w:hyperlink r:id="rId94" w:history="1">
              <w:r>
                <w:rPr>
                  <w:color w:val="0000FF"/>
                </w:rPr>
                <w:t>ОКЕИ</w:t>
              </w:r>
            </w:hyperlink>
          </w:p>
        </w:tc>
        <w:tc>
          <w:tcPr>
            <w:tcW w:w="1134" w:type="dxa"/>
            <w:tcBorders>
              <w:top w:val="single" w:sz="4" w:space="0" w:color="auto"/>
              <w:left w:val="single" w:sz="4" w:space="0" w:color="auto"/>
              <w:bottom w:val="single" w:sz="4" w:space="0" w:color="auto"/>
              <w:right w:val="single" w:sz="4" w:space="0" w:color="auto"/>
            </w:tcBorders>
          </w:tcPr>
          <w:p w:rsidR="005A7241" w:rsidRDefault="005A7241">
            <w:pPr>
              <w:pStyle w:val="ConsPlusNormal"/>
            </w:pPr>
          </w:p>
        </w:tc>
      </w:tr>
    </w:tbl>
    <w:p w:rsidR="005A7241" w:rsidRDefault="005A7241">
      <w:pPr>
        <w:pStyle w:val="ConsPlusNormal"/>
        <w:jc w:val="both"/>
      </w:pPr>
    </w:p>
    <w:p w:rsidR="005A7241" w:rsidRDefault="005A7241">
      <w:pPr>
        <w:sectPr w:rsidR="005A7241" w:rsidSect="008F3145">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tblPr>
      <w:tblGrid>
        <w:gridCol w:w="3458"/>
        <w:gridCol w:w="794"/>
        <w:gridCol w:w="794"/>
        <w:gridCol w:w="680"/>
        <w:gridCol w:w="964"/>
        <w:gridCol w:w="1304"/>
        <w:gridCol w:w="1020"/>
        <w:gridCol w:w="850"/>
        <w:gridCol w:w="794"/>
      </w:tblGrid>
      <w:tr w:rsidR="005A7241">
        <w:tc>
          <w:tcPr>
            <w:tcW w:w="3458" w:type="dxa"/>
            <w:vMerge w:val="restart"/>
            <w:tcBorders>
              <w:left w:val="nil"/>
            </w:tcBorders>
          </w:tcPr>
          <w:p w:rsidR="005A7241" w:rsidRDefault="005A7241">
            <w:pPr>
              <w:pStyle w:val="ConsPlusNormal"/>
              <w:jc w:val="center"/>
            </w:pPr>
            <w:r>
              <w:lastRenderedPageBreak/>
              <w:t>Наименование показателя</w:t>
            </w:r>
          </w:p>
        </w:tc>
        <w:tc>
          <w:tcPr>
            <w:tcW w:w="794" w:type="dxa"/>
            <w:vMerge w:val="restart"/>
          </w:tcPr>
          <w:p w:rsidR="005A7241" w:rsidRDefault="005A7241">
            <w:pPr>
              <w:pStyle w:val="ConsPlusNormal"/>
              <w:jc w:val="center"/>
            </w:pPr>
            <w:r>
              <w:t>Код строки</w:t>
            </w:r>
          </w:p>
        </w:tc>
        <w:tc>
          <w:tcPr>
            <w:tcW w:w="6406" w:type="dxa"/>
            <w:gridSpan w:val="7"/>
            <w:tcBorders>
              <w:right w:val="nil"/>
            </w:tcBorders>
          </w:tcPr>
          <w:p w:rsidR="005A7241" w:rsidRDefault="005A7241">
            <w:pPr>
              <w:pStyle w:val="ConsPlusNormal"/>
              <w:jc w:val="center"/>
            </w:pPr>
            <w:r>
              <w:t>Имущество, полученное в пользование (счет 01)</w:t>
            </w:r>
          </w:p>
        </w:tc>
      </w:tr>
      <w:tr w:rsidR="005A7241">
        <w:tc>
          <w:tcPr>
            <w:tcW w:w="3458" w:type="dxa"/>
            <w:vMerge/>
            <w:tcBorders>
              <w:left w:val="nil"/>
            </w:tcBorders>
          </w:tcPr>
          <w:p w:rsidR="005A7241" w:rsidRDefault="005A7241"/>
        </w:tc>
        <w:tc>
          <w:tcPr>
            <w:tcW w:w="794" w:type="dxa"/>
            <w:vMerge/>
          </w:tcPr>
          <w:p w:rsidR="005A7241" w:rsidRDefault="005A7241"/>
        </w:tc>
        <w:tc>
          <w:tcPr>
            <w:tcW w:w="2438" w:type="dxa"/>
            <w:gridSpan w:val="3"/>
          </w:tcPr>
          <w:p w:rsidR="005A7241" w:rsidRDefault="005A7241">
            <w:pPr>
              <w:pStyle w:val="ConsPlusNormal"/>
              <w:jc w:val="center"/>
            </w:pPr>
            <w:r>
              <w:t>в возмездное пользование</w:t>
            </w:r>
          </w:p>
        </w:tc>
        <w:tc>
          <w:tcPr>
            <w:tcW w:w="3968" w:type="dxa"/>
            <w:gridSpan w:val="4"/>
            <w:tcBorders>
              <w:right w:val="nil"/>
            </w:tcBorders>
          </w:tcPr>
          <w:p w:rsidR="005A7241" w:rsidRDefault="005A7241">
            <w:pPr>
              <w:pStyle w:val="ConsPlusNormal"/>
              <w:jc w:val="center"/>
            </w:pPr>
            <w:r>
              <w:t>в безвозмездное пользование</w:t>
            </w:r>
          </w:p>
        </w:tc>
      </w:tr>
      <w:tr w:rsidR="005A7241">
        <w:tc>
          <w:tcPr>
            <w:tcW w:w="3458" w:type="dxa"/>
            <w:vMerge/>
            <w:tcBorders>
              <w:left w:val="nil"/>
            </w:tcBorders>
          </w:tcPr>
          <w:p w:rsidR="005A7241" w:rsidRDefault="005A7241"/>
        </w:tc>
        <w:tc>
          <w:tcPr>
            <w:tcW w:w="794" w:type="dxa"/>
            <w:vMerge/>
          </w:tcPr>
          <w:p w:rsidR="005A7241" w:rsidRDefault="005A7241"/>
        </w:tc>
        <w:tc>
          <w:tcPr>
            <w:tcW w:w="794" w:type="dxa"/>
            <w:vMerge w:val="restart"/>
          </w:tcPr>
          <w:p w:rsidR="005A7241" w:rsidRDefault="005A7241">
            <w:pPr>
              <w:pStyle w:val="ConsPlusNormal"/>
              <w:jc w:val="center"/>
            </w:pPr>
            <w:r>
              <w:t>на установленный срок (период)</w:t>
            </w:r>
          </w:p>
        </w:tc>
        <w:tc>
          <w:tcPr>
            <w:tcW w:w="680" w:type="dxa"/>
            <w:vMerge w:val="restart"/>
          </w:tcPr>
          <w:p w:rsidR="005A7241" w:rsidRDefault="005A7241">
            <w:pPr>
              <w:pStyle w:val="ConsPlusNormal"/>
              <w:jc w:val="center"/>
            </w:pPr>
            <w:r>
              <w:t>на неопределенный срок</w:t>
            </w:r>
          </w:p>
        </w:tc>
        <w:tc>
          <w:tcPr>
            <w:tcW w:w="964" w:type="dxa"/>
            <w:vMerge w:val="restart"/>
          </w:tcPr>
          <w:p w:rsidR="005A7241" w:rsidRDefault="005A7241">
            <w:pPr>
              <w:pStyle w:val="ConsPlusNormal"/>
              <w:jc w:val="center"/>
            </w:pPr>
            <w:r>
              <w:t xml:space="preserve">с правом выкупа (не включается в </w:t>
            </w:r>
            <w:hyperlink w:anchor="P184" w:history="1">
              <w:r>
                <w:rPr>
                  <w:color w:val="0000FF"/>
                </w:rPr>
                <w:t>гр. 3</w:t>
              </w:r>
            </w:hyperlink>
            <w:r>
              <w:t xml:space="preserve"> и </w:t>
            </w:r>
            <w:hyperlink w:anchor="P185" w:history="1">
              <w:r>
                <w:rPr>
                  <w:color w:val="0000FF"/>
                </w:rPr>
                <w:t>4</w:t>
              </w:r>
            </w:hyperlink>
            <w:r>
              <w:t>)</w:t>
            </w:r>
          </w:p>
        </w:tc>
        <w:tc>
          <w:tcPr>
            <w:tcW w:w="1304" w:type="dxa"/>
            <w:vMerge w:val="restart"/>
          </w:tcPr>
          <w:p w:rsidR="005A7241" w:rsidRDefault="005A7241">
            <w:pPr>
              <w:pStyle w:val="ConsPlusNormal"/>
              <w:jc w:val="center"/>
            </w:pPr>
            <w:r>
              <w:t>на основании организационно-распорядительного документа</w:t>
            </w:r>
          </w:p>
        </w:tc>
        <w:tc>
          <w:tcPr>
            <w:tcW w:w="2664" w:type="dxa"/>
            <w:gridSpan w:val="3"/>
            <w:tcBorders>
              <w:right w:val="nil"/>
            </w:tcBorders>
          </w:tcPr>
          <w:p w:rsidR="005A7241" w:rsidRDefault="005A7241">
            <w:pPr>
              <w:pStyle w:val="ConsPlusNormal"/>
              <w:jc w:val="center"/>
            </w:pPr>
            <w:r>
              <w:t>по договору</w:t>
            </w:r>
          </w:p>
        </w:tc>
      </w:tr>
      <w:tr w:rsidR="005A7241">
        <w:tc>
          <w:tcPr>
            <w:tcW w:w="3458" w:type="dxa"/>
            <w:vMerge/>
            <w:tcBorders>
              <w:left w:val="nil"/>
            </w:tcBorders>
          </w:tcPr>
          <w:p w:rsidR="005A7241" w:rsidRDefault="005A7241"/>
        </w:tc>
        <w:tc>
          <w:tcPr>
            <w:tcW w:w="794" w:type="dxa"/>
            <w:vMerge/>
          </w:tcPr>
          <w:p w:rsidR="005A7241" w:rsidRDefault="005A7241"/>
        </w:tc>
        <w:tc>
          <w:tcPr>
            <w:tcW w:w="794" w:type="dxa"/>
            <w:vMerge/>
          </w:tcPr>
          <w:p w:rsidR="005A7241" w:rsidRDefault="005A7241"/>
        </w:tc>
        <w:tc>
          <w:tcPr>
            <w:tcW w:w="680" w:type="dxa"/>
            <w:vMerge/>
          </w:tcPr>
          <w:p w:rsidR="005A7241" w:rsidRDefault="005A7241"/>
        </w:tc>
        <w:tc>
          <w:tcPr>
            <w:tcW w:w="964" w:type="dxa"/>
            <w:vMerge/>
          </w:tcPr>
          <w:p w:rsidR="005A7241" w:rsidRDefault="005A7241"/>
        </w:tc>
        <w:tc>
          <w:tcPr>
            <w:tcW w:w="1304" w:type="dxa"/>
            <w:vMerge/>
          </w:tcPr>
          <w:p w:rsidR="005A7241" w:rsidRDefault="005A7241"/>
        </w:tc>
        <w:tc>
          <w:tcPr>
            <w:tcW w:w="1020" w:type="dxa"/>
          </w:tcPr>
          <w:p w:rsidR="005A7241" w:rsidRDefault="005A7241">
            <w:pPr>
              <w:pStyle w:val="ConsPlusNormal"/>
              <w:jc w:val="center"/>
            </w:pPr>
            <w:r>
              <w:t>на установленный срок (период)</w:t>
            </w:r>
          </w:p>
        </w:tc>
        <w:tc>
          <w:tcPr>
            <w:tcW w:w="850" w:type="dxa"/>
          </w:tcPr>
          <w:p w:rsidR="005A7241" w:rsidRDefault="005A7241">
            <w:pPr>
              <w:pStyle w:val="ConsPlusNormal"/>
              <w:jc w:val="center"/>
            </w:pPr>
            <w:r>
              <w:t>на неопределенный срок</w:t>
            </w:r>
          </w:p>
        </w:tc>
        <w:tc>
          <w:tcPr>
            <w:tcW w:w="794" w:type="dxa"/>
            <w:tcBorders>
              <w:right w:val="nil"/>
            </w:tcBorders>
          </w:tcPr>
          <w:p w:rsidR="005A7241" w:rsidRDefault="005A7241">
            <w:pPr>
              <w:pStyle w:val="ConsPlusNormal"/>
              <w:jc w:val="center"/>
            </w:pPr>
            <w:r>
              <w:t>бессрочное (постоянное)</w:t>
            </w:r>
          </w:p>
        </w:tc>
      </w:tr>
      <w:tr w:rsidR="005A7241">
        <w:tc>
          <w:tcPr>
            <w:tcW w:w="3458" w:type="dxa"/>
            <w:tcBorders>
              <w:left w:val="nil"/>
            </w:tcBorders>
          </w:tcPr>
          <w:p w:rsidR="005A7241" w:rsidRDefault="005A7241">
            <w:pPr>
              <w:pStyle w:val="ConsPlusNormal"/>
              <w:jc w:val="center"/>
            </w:pPr>
            <w:r>
              <w:t>1</w:t>
            </w:r>
          </w:p>
        </w:tc>
        <w:tc>
          <w:tcPr>
            <w:tcW w:w="794" w:type="dxa"/>
          </w:tcPr>
          <w:p w:rsidR="005A7241" w:rsidRDefault="005A7241">
            <w:pPr>
              <w:pStyle w:val="ConsPlusNormal"/>
              <w:jc w:val="center"/>
            </w:pPr>
            <w:r>
              <w:t>2</w:t>
            </w:r>
          </w:p>
        </w:tc>
        <w:tc>
          <w:tcPr>
            <w:tcW w:w="794" w:type="dxa"/>
          </w:tcPr>
          <w:p w:rsidR="005A7241" w:rsidRDefault="005A7241">
            <w:pPr>
              <w:pStyle w:val="ConsPlusNormal"/>
              <w:jc w:val="center"/>
            </w:pPr>
            <w:bookmarkStart w:id="3" w:name="P184"/>
            <w:bookmarkEnd w:id="3"/>
            <w:r>
              <w:t>3</w:t>
            </w:r>
          </w:p>
        </w:tc>
        <w:tc>
          <w:tcPr>
            <w:tcW w:w="680" w:type="dxa"/>
          </w:tcPr>
          <w:p w:rsidR="005A7241" w:rsidRDefault="005A7241">
            <w:pPr>
              <w:pStyle w:val="ConsPlusNormal"/>
              <w:jc w:val="center"/>
            </w:pPr>
            <w:bookmarkStart w:id="4" w:name="P185"/>
            <w:bookmarkEnd w:id="4"/>
            <w:r>
              <w:t>4</w:t>
            </w:r>
          </w:p>
        </w:tc>
        <w:tc>
          <w:tcPr>
            <w:tcW w:w="964" w:type="dxa"/>
          </w:tcPr>
          <w:p w:rsidR="005A7241" w:rsidRDefault="005A7241">
            <w:pPr>
              <w:pStyle w:val="ConsPlusNormal"/>
              <w:jc w:val="center"/>
            </w:pPr>
            <w:r>
              <w:t>5</w:t>
            </w:r>
          </w:p>
        </w:tc>
        <w:tc>
          <w:tcPr>
            <w:tcW w:w="1304" w:type="dxa"/>
          </w:tcPr>
          <w:p w:rsidR="005A7241" w:rsidRDefault="005A7241">
            <w:pPr>
              <w:pStyle w:val="ConsPlusNormal"/>
              <w:jc w:val="center"/>
            </w:pPr>
            <w:r>
              <w:t>6</w:t>
            </w:r>
          </w:p>
        </w:tc>
        <w:tc>
          <w:tcPr>
            <w:tcW w:w="1020" w:type="dxa"/>
          </w:tcPr>
          <w:p w:rsidR="005A7241" w:rsidRDefault="005A7241">
            <w:pPr>
              <w:pStyle w:val="ConsPlusNormal"/>
              <w:jc w:val="center"/>
            </w:pPr>
            <w:r>
              <w:t>7</w:t>
            </w:r>
          </w:p>
        </w:tc>
        <w:tc>
          <w:tcPr>
            <w:tcW w:w="850" w:type="dxa"/>
          </w:tcPr>
          <w:p w:rsidR="005A7241" w:rsidRDefault="005A7241">
            <w:pPr>
              <w:pStyle w:val="ConsPlusNormal"/>
              <w:jc w:val="center"/>
            </w:pPr>
            <w:r>
              <w:t>8</w:t>
            </w:r>
          </w:p>
        </w:tc>
        <w:tc>
          <w:tcPr>
            <w:tcW w:w="794" w:type="dxa"/>
            <w:tcBorders>
              <w:right w:val="nil"/>
            </w:tcBorders>
          </w:tcPr>
          <w:p w:rsidR="005A7241" w:rsidRDefault="005A7241">
            <w:pPr>
              <w:pStyle w:val="ConsPlusNormal"/>
              <w:jc w:val="center"/>
            </w:pPr>
            <w:r>
              <w:t>9</w:t>
            </w:r>
          </w:p>
        </w:tc>
      </w:tr>
      <w:tr w:rsidR="005A7241">
        <w:tblPrEx>
          <w:tblBorders>
            <w:right w:val="single" w:sz="4" w:space="0" w:color="auto"/>
          </w:tblBorders>
        </w:tblPrEx>
        <w:tc>
          <w:tcPr>
            <w:tcW w:w="3458" w:type="dxa"/>
            <w:tcBorders>
              <w:left w:val="nil"/>
            </w:tcBorders>
          </w:tcPr>
          <w:p w:rsidR="005A7241" w:rsidRDefault="005A7241">
            <w:pPr>
              <w:pStyle w:val="ConsPlusNormal"/>
              <w:jc w:val="center"/>
              <w:outlineLvl w:val="1"/>
            </w:pPr>
            <w:r>
              <w:t>1. Недвижимое имущество, всего</w:t>
            </w:r>
          </w:p>
        </w:tc>
        <w:tc>
          <w:tcPr>
            <w:tcW w:w="794" w:type="dxa"/>
            <w:vAlign w:val="bottom"/>
          </w:tcPr>
          <w:p w:rsidR="005A7241" w:rsidRDefault="005A7241">
            <w:pPr>
              <w:pStyle w:val="ConsPlusNormal"/>
              <w:jc w:val="center"/>
            </w:pPr>
            <w:r>
              <w:t>0100</w:t>
            </w:r>
          </w:p>
        </w:tc>
        <w:tc>
          <w:tcPr>
            <w:tcW w:w="794" w:type="dxa"/>
            <w:vAlign w:val="bottom"/>
          </w:tcPr>
          <w:p w:rsidR="005A7241" w:rsidRDefault="005A7241">
            <w:pPr>
              <w:pStyle w:val="ConsPlusNormal"/>
            </w:pPr>
          </w:p>
        </w:tc>
        <w:tc>
          <w:tcPr>
            <w:tcW w:w="680" w:type="dxa"/>
            <w:vAlign w:val="bottom"/>
          </w:tcPr>
          <w:p w:rsidR="005A7241" w:rsidRDefault="005A7241">
            <w:pPr>
              <w:pStyle w:val="ConsPlusNormal"/>
            </w:pPr>
          </w:p>
        </w:tc>
        <w:tc>
          <w:tcPr>
            <w:tcW w:w="964" w:type="dxa"/>
            <w:vAlign w:val="bottom"/>
          </w:tcPr>
          <w:p w:rsidR="005A7241" w:rsidRDefault="005A7241">
            <w:pPr>
              <w:pStyle w:val="ConsPlusNormal"/>
            </w:pPr>
          </w:p>
        </w:tc>
        <w:tc>
          <w:tcPr>
            <w:tcW w:w="1304" w:type="dxa"/>
            <w:vAlign w:val="bottom"/>
          </w:tcPr>
          <w:p w:rsidR="005A7241" w:rsidRDefault="005A7241">
            <w:pPr>
              <w:pStyle w:val="ConsPlusNormal"/>
            </w:pPr>
          </w:p>
        </w:tc>
        <w:tc>
          <w:tcPr>
            <w:tcW w:w="1020" w:type="dxa"/>
            <w:vAlign w:val="bottom"/>
          </w:tcPr>
          <w:p w:rsidR="005A7241" w:rsidRDefault="005A7241">
            <w:pPr>
              <w:pStyle w:val="ConsPlusNormal"/>
            </w:pPr>
          </w:p>
        </w:tc>
        <w:tc>
          <w:tcPr>
            <w:tcW w:w="850" w:type="dxa"/>
            <w:vAlign w:val="bottom"/>
          </w:tcPr>
          <w:p w:rsidR="005A7241" w:rsidRDefault="005A7241">
            <w:pPr>
              <w:pStyle w:val="ConsPlusNormal"/>
            </w:pPr>
          </w:p>
        </w:tc>
        <w:tc>
          <w:tcPr>
            <w:tcW w:w="794" w:type="dxa"/>
            <w:vAlign w:val="bottom"/>
          </w:tcPr>
          <w:p w:rsidR="005A7241" w:rsidRDefault="005A7241">
            <w:pPr>
              <w:pStyle w:val="ConsPlusNormal"/>
            </w:pPr>
          </w:p>
        </w:tc>
      </w:tr>
      <w:tr w:rsidR="005A7241">
        <w:tblPrEx>
          <w:tblBorders>
            <w:right w:val="single" w:sz="4" w:space="0" w:color="auto"/>
          </w:tblBorders>
        </w:tblPrEx>
        <w:tc>
          <w:tcPr>
            <w:tcW w:w="3458" w:type="dxa"/>
            <w:tcBorders>
              <w:left w:val="nil"/>
            </w:tcBorders>
          </w:tcPr>
          <w:p w:rsidR="005A7241" w:rsidRDefault="005A7241">
            <w:pPr>
              <w:pStyle w:val="ConsPlusNormal"/>
              <w:jc w:val="center"/>
            </w:pPr>
            <w:r>
              <w:t>в том числе:</w:t>
            </w:r>
          </w:p>
          <w:p w:rsidR="005A7241" w:rsidRDefault="005A7241">
            <w:pPr>
              <w:pStyle w:val="ConsPlusNormal"/>
            </w:pPr>
            <w:r>
              <w:t>от участника бюджетного процесса, всего</w:t>
            </w:r>
          </w:p>
        </w:tc>
        <w:tc>
          <w:tcPr>
            <w:tcW w:w="794" w:type="dxa"/>
            <w:vAlign w:val="bottom"/>
          </w:tcPr>
          <w:p w:rsidR="005A7241" w:rsidRDefault="005A7241">
            <w:pPr>
              <w:pStyle w:val="ConsPlusNormal"/>
              <w:jc w:val="center"/>
            </w:pPr>
            <w:r>
              <w:t>0110</w:t>
            </w:r>
          </w:p>
        </w:tc>
        <w:tc>
          <w:tcPr>
            <w:tcW w:w="794" w:type="dxa"/>
            <w:vAlign w:val="bottom"/>
          </w:tcPr>
          <w:p w:rsidR="005A7241" w:rsidRDefault="005A7241">
            <w:pPr>
              <w:pStyle w:val="ConsPlusNormal"/>
            </w:pPr>
          </w:p>
        </w:tc>
        <w:tc>
          <w:tcPr>
            <w:tcW w:w="680" w:type="dxa"/>
            <w:vAlign w:val="bottom"/>
          </w:tcPr>
          <w:p w:rsidR="005A7241" w:rsidRDefault="005A7241">
            <w:pPr>
              <w:pStyle w:val="ConsPlusNormal"/>
            </w:pPr>
          </w:p>
        </w:tc>
        <w:tc>
          <w:tcPr>
            <w:tcW w:w="964" w:type="dxa"/>
            <w:vAlign w:val="bottom"/>
          </w:tcPr>
          <w:p w:rsidR="005A7241" w:rsidRDefault="005A7241">
            <w:pPr>
              <w:pStyle w:val="ConsPlusNormal"/>
            </w:pPr>
          </w:p>
        </w:tc>
        <w:tc>
          <w:tcPr>
            <w:tcW w:w="1304" w:type="dxa"/>
            <w:vAlign w:val="bottom"/>
          </w:tcPr>
          <w:p w:rsidR="005A7241" w:rsidRDefault="005A7241">
            <w:pPr>
              <w:pStyle w:val="ConsPlusNormal"/>
            </w:pPr>
          </w:p>
        </w:tc>
        <w:tc>
          <w:tcPr>
            <w:tcW w:w="1020" w:type="dxa"/>
            <w:vAlign w:val="bottom"/>
          </w:tcPr>
          <w:p w:rsidR="005A7241" w:rsidRDefault="005A7241">
            <w:pPr>
              <w:pStyle w:val="ConsPlusNormal"/>
            </w:pPr>
          </w:p>
        </w:tc>
        <w:tc>
          <w:tcPr>
            <w:tcW w:w="850" w:type="dxa"/>
            <w:vAlign w:val="bottom"/>
          </w:tcPr>
          <w:p w:rsidR="005A7241" w:rsidRDefault="005A7241">
            <w:pPr>
              <w:pStyle w:val="ConsPlusNormal"/>
            </w:pPr>
          </w:p>
        </w:tc>
        <w:tc>
          <w:tcPr>
            <w:tcW w:w="794" w:type="dxa"/>
            <w:vAlign w:val="bottom"/>
          </w:tcPr>
          <w:p w:rsidR="005A7241" w:rsidRDefault="005A7241">
            <w:pPr>
              <w:pStyle w:val="ConsPlusNormal"/>
            </w:pPr>
          </w:p>
        </w:tc>
      </w:tr>
      <w:tr w:rsidR="005A7241">
        <w:tblPrEx>
          <w:tblBorders>
            <w:right w:val="single" w:sz="4" w:space="0" w:color="auto"/>
          </w:tblBorders>
        </w:tblPrEx>
        <w:tc>
          <w:tcPr>
            <w:tcW w:w="3458" w:type="dxa"/>
            <w:tcBorders>
              <w:left w:val="nil"/>
            </w:tcBorders>
          </w:tcPr>
          <w:p w:rsidR="005A7241" w:rsidRDefault="005A7241">
            <w:pPr>
              <w:pStyle w:val="ConsPlusNormal"/>
              <w:ind w:left="284"/>
            </w:pPr>
            <w:r>
              <w:t>из них:</w:t>
            </w:r>
          </w:p>
          <w:p w:rsidR="005A7241" w:rsidRDefault="005A7241">
            <w:pPr>
              <w:pStyle w:val="ConsPlusNormal"/>
              <w:ind w:left="284"/>
            </w:pPr>
            <w:r>
              <w:t>федеральный бюджет</w:t>
            </w:r>
          </w:p>
        </w:tc>
        <w:tc>
          <w:tcPr>
            <w:tcW w:w="794" w:type="dxa"/>
            <w:vAlign w:val="bottom"/>
          </w:tcPr>
          <w:p w:rsidR="005A7241" w:rsidRDefault="005A7241">
            <w:pPr>
              <w:pStyle w:val="ConsPlusNormal"/>
              <w:jc w:val="center"/>
            </w:pPr>
            <w:r>
              <w:t>0111</w:t>
            </w:r>
          </w:p>
        </w:tc>
        <w:tc>
          <w:tcPr>
            <w:tcW w:w="794" w:type="dxa"/>
            <w:vAlign w:val="bottom"/>
          </w:tcPr>
          <w:p w:rsidR="005A7241" w:rsidRDefault="005A7241">
            <w:pPr>
              <w:pStyle w:val="ConsPlusNormal"/>
            </w:pPr>
          </w:p>
        </w:tc>
        <w:tc>
          <w:tcPr>
            <w:tcW w:w="680" w:type="dxa"/>
            <w:vAlign w:val="bottom"/>
          </w:tcPr>
          <w:p w:rsidR="005A7241" w:rsidRDefault="005A7241">
            <w:pPr>
              <w:pStyle w:val="ConsPlusNormal"/>
            </w:pPr>
          </w:p>
        </w:tc>
        <w:tc>
          <w:tcPr>
            <w:tcW w:w="964" w:type="dxa"/>
            <w:vAlign w:val="bottom"/>
          </w:tcPr>
          <w:p w:rsidR="005A7241" w:rsidRDefault="005A7241">
            <w:pPr>
              <w:pStyle w:val="ConsPlusNormal"/>
            </w:pPr>
          </w:p>
        </w:tc>
        <w:tc>
          <w:tcPr>
            <w:tcW w:w="1304" w:type="dxa"/>
            <w:vAlign w:val="bottom"/>
          </w:tcPr>
          <w:p w:rsidR="005A7241" w:rsidRDefault="005A7241">
            <w:pPr>
              <w:pStyle w:val="ConsPlusNormal"/>
            </w:pPr>
          </w:p>
        </w:tc>
        <w:tc>
          <w:tcPr>
            <w:tcW w:w="1020" w:type="dxa"/>
            <w:vAlign w:val="bottom"/>
          </w:tcPr>
          <w:p w:rsidR="005A7241" w:rsidRDefault="005A7241">
            <w:pPr>
              <w:pStyle w:val="ConsPlusNormal"/>
            </w:pPr>
          </w:p>
        </w:tc>
        <w:tc>
          <w:tcPr>
            <w:tcW w:w="850" w:type="dxa"/>
            <w:vAlign w:val="bottom"/>
          </w:tcPr>
          <w:p w:rsidR="005A7241" w:rsidRDefault="005A7241">
            <w:pPr>
              <w:pStyle w:val="ConsPlusNormal"/>
            </w:pPr>
          </w:p>
        </w:tc>
        <w:tc>
          <w:tcPr>
            <w:tcW w:w="794" w:type="dxa"/>
            <w:vAlign w:val="bottom"/>
          </w:tcPr>
          <w:p w:rsidR="005A7241" w:rsidRDefault="005A7241">
            <w:pPr>
              <w:pStyle w:val="ConsPlusNormal"/>
            </w:pPr>
          </w:p>
        </w:tc>
      </w:tr>
      <w:tr w:rsidR="005A7241">
        <w:tblPrEx>
          <w:tblBorders>
            <w:right w:val="single" w:sz="4" w:space="0" w:color="auto"/>
          </w:tblBorders>
        </w:tblPrEx>
        <w:tc>
          <w:tcPr>
            <w:tcW w:w="3458" w:type="dxa"/>
            <w:tcBorders>
              <w:left w:val="nil"/>
            </w:tcBorders>
          </w:tcPr>
          <w:p w:rsidR="005A7241" w:rsidRDefault="005A7241">
            <w:pPr>
              <w:pStyle w:val="ConsPlusNormal"/>
              <w:ind w:left="284"/>
            </w:pPr>
            <w:r>
              <w:t>бюджет субъекта РФ</w:t>
            </w:r>
          </w:p>
        </w:tc>
        <w:tc>
          <w:tcPr>
            <w:tcW w:w="794" w:type="dxa"/>
            <w:vAlign w:val="bottom"/>
          </w:tcPr>
          <w:p w:rsidR="005A7241" w:rsidRDefault="005A7241">
            <w:pPr>
              <w:pStyle w:val="ConsPlusNormal"/>
              <w:jc w:val="center"/>
            </w:pPr>
            <w:r>
              <w:t>0112</w:t>
            </w:r>
          </w:p>
        </w:tc>
        <w:tc>
          <w:tcPr>
            <w:tcW w:w="794" w:type="dxa"/>
            <w:vAlign w:val="bottom"/>
          </w:tcPr>
          <w:p w:rsidR="005A7241" w:rsidRDefault="005A7241">
            <w:pPr>
              <w:pStyle w:val="ConsPlusNormal"/>
            </w:pPr>
          </w:p>
        </w:tc>
        <w:tc>
          <w:tcPr>
            <w:tcW w:w="680" w:type="dxa"/>
            <w:vAlign w:val="bottom"/>
          </w:tcPr>
          <w:p w:rsidR="005A7241" w:rsidRDefault="005A7241">
            <w:pPr>
              <w:pStyle w:val="ConsPlusNormal"/>
            </w:pPr>
          </w:p>
        </w:tc>
        <w:tc>
          <w:tcPr>
            <w:tcW w:w="964" w:type="dxa"/>
            <w:vAlign w:val="bottom"/>
          </w:tcPr>
          <w:p w:rsidR="005A7241" w:rsidRDefault="005A7241">
            <w:pPr>
              <w:pStyle w:val="ConsPlusNormal"/>
            </w:pPr>
          </w:p>
        </w:tc>
        <w:tc>
          <w:tcPr>
            <w:tcW w:w="1304" w:type="dxa"/>
            <w:vAlign w:val="bottom"/>
          </w:tcPr>
          <w:p w:rsidR="005A7241" w:rsidRDefault="005A7241">
            <w:pPr>
              <w:pStyle w:val="ConsPlusNormal"/>
            </w:pPr>
          </w:p>
        </w:tc>
        <w:tc>
          <w:tcPr>
            <w:tcW w:w="1020" w:type="dxa"/>
            <w:vAlign w:val="bottom"/>
          </w:tcPr>
          <w:p w:rsidR="005A7241" w:rsidRDefault="005A7241">
            <w:pPr>
              <w:pStyle w:val="ConsPlusNormal"/>
            </w:pPr>
          </w:p>
        </w:tc>
        <w:tc>
          <w:tcPr>
            <w:tcW w:w="850" w:type="dxa"/>
            <w:vAlign w:val="bottom"/>
          </w:tcPr>
          <w:p w:rsidR="005A7241" w:rsidRDefault="005A7241">
            <w:pPr>
              <w:pStyle w:val="ConsPlusNormal"/>
            </w:pPr>
          </w:p>
        </w:tc>
        <w:tc>
          <w:tcPr>
            <w:tcW w:w="794" w:type="dxa"/>
            <w:vAlign w:val="bottom"/>
          </w:tcPr>
          <w:p w:rsidR="005A7241" w:rsidRDefault="005A7241">
            <w:pPr>
              <w:pStyle w:val="ConsPlusNormal"/>
            </w:pPr>
          </w:p>
        </w:tc>
      </w:tr>
      <w:tr w:rsidR="005A7241">
        <w:tblPrEx>
          <w:tblBorders>
            <w:right w:val="single" w:sz="4" w:space="0" w:color="auto"/>
          </w:tblBorders>
        </w:tblPrEx>
        <w:tc>
          <w:tcPr>
            <w:tcW w:w="3458" w:type="dxa"/>
            <w:tcBorders>
              <w:left w:val="nil"/>
            </w:tcBorders>
          </w:tcPr>
          <w:p w:rsidR="005A7241" w:rsidRDefault="005A7241">
            <w:pPr>
              <w:pStyle w:val="ConsPlusNormal"/>
              <w:ind w:left="284"/>
            </w:pPr>
            <w:r>
              <w:t>местный бюджет</w:t>
            </w:r>
          </w:p>
        </w:tc>
        <w:tc>
          <w:tcPr>
            <w:tcW w:w="794" w:type="dxa"/>
            <w:vAlign w:val="bottom"/>
          </w:tcPr>
          <w:p w:rsidR="005A7241" w:rsidRDefault="005A7241">
            <w:pPr>
              <w:pStyle w:val="ConsPlusNormal"/>
              <w:jc w:val="center"/>
            </w:pPr>
            <w:r>
              <w:t>0113</w:t>
            </w:r>
          </w:p>
        </w:tc>
        <w:tc>
          <w:tcPr>
            <w:tcW w:w="794" w:type="dxa"/>
            <w:vAlign w:val="bottom"/>
          </w:tcPr>
          <w:p w:rsidR="005A7241" w:rsidRDefault="005A7241">
            <w:pPr>
              <w:pStyle w:val="ConsPlusNormal"/>
            </w:pPr>
          </w:p>
        </w:tc>
        <w:tc>
          <w:tcPr>
            <w:tcW w:w="680" w:type="dxa"/>
            <w:vAlign w:val="bottom"/>
          </w:tcPr>
          <w:p w:rsidR="005A7241" w:rsidRDefault="005A7241">
            <w:pPr>
              <w:pStyle w:val="ConsPlusNormal"/>
            </w:pPr>
          </w:p>
        </w:tc>
        <w:tc>
          <w:tcPr>
            <w:tcW w:w="964" w:type="dxa"/>
            <w:vAlign w:val="bottom"/>
          </w:tcPr>
          <w:p w:rsidR="005A7241" w:rsidRDefault="005A7241">
            <w:pPr>
              <w:pStyle w:val="ConsPlusNormal"/>
            </w:pPr>
          </w:p>
        </w:tc>
        <w:tc>
          <w:tcPr>
            <w:tcW w:w="1304" w:type="dxa"/>
            <w:vAlign w:val="bottom"/>
          </w:tcPr>
          <w:p w:rsidR="005A7241" w:rsidRDefault="005A7241">
            <w:pPr>
              <w:pStyle w:val="ConsPlusNormal"/>
            </w:pPr>
          </w:p>
        </w:tc>
        <w:tc>
          <w:tcPr>
            <w:tcW w:w="1020" w:type="dxa"/>
            <w:vAlign w:val="bottom"/>
          </w:tcPr>
          <w:p w:rsidR="005A7241" w:rsidRDefault="005A7241">
            <w:pPr>
              <w:pStyle w:val="ConsPlusNormal"/>
            </w:pPr>
          </w:p>
        </w:tc>
        <w:tc>
          <w:tcPr>
            <w:tcW w:w="850" w:type="dxa"/>
            <w:vAlign w:val="bottom"/>
          </w:tcPr>
          <w:p w:rsidR="005A7241" w:rsidRDefault="005A7241">
            <w:pPr>
              <w:pStyle w:val="ConsPlusNormal"/>
            </w:pPr>
          </w:p>
        </w:tc>
        <w:tc>
          <w:tcPr>
            <w:tcW w:w="794" w:type="dxa"/>
            <w:vAlign w:val="bottom"/>
          </w:tcPr>
          <w:p w:rsidR="005A7241" w:rsidRDefault="005A7241">
            <w:pPr>
              <w:pStyle w:val="ConsPlusNormal"/>
            </w:pPr>
          </w:p>
        </w:tc>
      </w:tr>
      <w:tr w:rsidR="005A7241">
        <w:tblPrEx>
          <w:tblBorders>
            <w:right w:val="single" w:sz="4" w:space="0" w:color="auto"/>
          </w:tblBorders>
        </w:tblPrEx>
        <w:tc>
          <w:tcPr>
            <w:tcW w:w="3458" w:type="dxa"/>
            <w:tcBorders>
              <w:left w:val="nil"/>
            </w:tcBorders>
          </w:tcPr>
          <w:p w:rsidR="005A7241" w:rsidRDefault="005A7241">
            <w:pPr>
              <w:pStyle w:val="ConsPlusNormal"/>
            </w:pPr>
            <w:r>
              <w:t>от бюджетных и автономных учреждений, всего</w:t>
            </w:r>
          </w:p>
        </w:tc>
        <w:tc>
          <w:tcPr>
            <w:tcW w:w="794" w:type="dxa"/>
            <w:vAlign w:val="bottom"/>
          </w:tcPr>
          <w:p w:rsidR="005A7241" w:rsidRDefault="005A7241">
            <w:pPr>
              <w:pStyle w:val="ConsPlusNormal"/>
              <w:jc w:val="center"/>
            </w:pPr>
            <w:r>
              <w:t>0120</w:t>
            </w:r>
          </w:p>
        </w:tc>
        <w:tc>
          <w:tcPr>
            <w:tcW w:w="794" w:type="dxa"/>
            <w:vAlign w:val="bottom"/>
          </w:tcPr>
          <w:p w:rsidR="005A7241" w:rsidRDefault="005A7241">
            <w:pPr>
              <w:pStyle w:val="ConsPlusNormal"/>
            </w:pPr>
          </w:p>
        </w:tc>
        <w:tc>
          <w:tcPr>
            <w:tcW w:w="680" w:type="dxa"/>
            <w:vAlign w:val="bottom"/>
          </w:tcPr>
          <w:p w:rsidR="005A7241" w:rsidRDefault="005A7241">
            <w:pPr>
              <w:pStyle w:val="ConsPlusNormal"/>
            </w:pPr>
          </w:p>
        </w:tc>
        <w:tc>
          <w:tcPr>
            <w:tcW w:w="964" w:type="dxa"/>
            <w:vAlign w:val="bottom"/>
          </w:tcPr>
          <w:p w:rsidR="005A7241" w:rsidRDefault="005A7241">
            <w:pPr>
              <w:pStyle w:val="ConsPlusNormal"/>
            </w:pPr>
          </w:p>
        </w:tc>
        <w:tc>
          <w:tcPr>
            <w:tcW w:w="1304" w:type="dxa"/>
            <w:vAlign w:val="bottom"/>
          </w:tcPr>
          <w:p w:rsidR="005A7241" w:rsidRDefault="005A7241">
            <w:pPr>
              <w:pStyle w:val="ConsPlusNormal"/>
            </w:pPr>
          </w:p>
        </w:tc>
        <w:tc>
          <w:tcPr>
            <w:tcW w:w="1020" w:type="dxa"/>
            <w:vAlign w:val="bottom"/>
          </w:tcPr>
          <w:p w:rsidR="005A7241" w:rsidRDefault="005A7241">
            <w:pPr>
              <w:pStyle w:val="ConsPlusNormal"/>
            </w:pPr>
          </w:p>
        </w:tc>
        <w:tc>
          <w:tcPr>
            <w:tcW w:w="850" w:type="dxa"/>
            <w:vAlign w:val="bottom"/>
          </w:tcPr>
          <w:p w:rsidR="005A7241" w:rsidRDefault="005A7241">
            <w:pPr>
              <w:pStyle w:val="ConsPlusNormal"/>
            </w:pPr>
          </w:p>
        </w:tc>
        <w:tc>
          <w:tcPr>
            <w:tcW w:w="794" w:type="dxa"/>
            <w:vAlign w:val="bottom"/>
          </w:tcPr>
          <w:p w:rsidR="005A7241" w:rsidRDefault="005A7241">
            <w:pPr>
              <w:pStyle w:val="ConsPlusNormal"/>
            </w:pPr>
          </w:p>
        </w:tc>
      </w:tr>
      <w:tr w:rsidR="005A7241">
        <w:tblPrEx>
          <w:tblBorders>
            <w:right w:val="single" w:sz="4" w:space="0" w:color="auto"/>
          </w:tblBorders>
        </w:tblPrEx>
        <w:tc>
          <w:tcPr>
            <w:tcW w:w="3458" w:type="dxa"/>
            <w:tcBorders>
              <w:left w:val="nil"/>
            </w:tcBorders>
          </w:tcPr>
          <w:p w:rsidR="005A7241" w:rsidRDefault="005A7241">
            <w:pPr>
              <w:pStyle w:val="ConsPlusNormal"/>
              <w:ind w:left="284"/>
            </w:pPr>
            <w:r>
              <w:t>из них:</w:t>
            </w:r>
          </w:p>
          <w:p w:rsidR="005A7241" w:rsidRDefault="005A7241">
            <w:pPr>
              <w:pStyle w:val="ConsPlusNormal"/>
              <w:ind w:left="284"/>
            </w:pPr>
            <w:r>
              <w:t>федеральный бюджет</w:t>
            </w:r>
          </w:p>
        </w:tc>
        <w:tc>
          <w:tcPr>
            <w:tcW w:w="794" w:type="dxa"/>
            <w:vAlign w:val="bottom"/>
          </w:tcPr>
          <w:p w:rsidR="005A7241" w:rsidRDefault="005A7241">
            <w:pPr>
              <w:pStyle w:val="ConsPlusNormal"/>
              <w:jc w:val="center"/>
            </w:pPr>
            <w:r>
              <w:t>0121</w:t>
            </w:r>
          </w:p>
        </w:tc>
        <w:tc>
          <w:tcPr>
            <w:tcW w:w="794" w:type="dxa"/>
            <w:vAlign w:val="bottom"/>
          </w:tcPr>
          <w:p w:rsidR="005A7241" w:rsidRDefault="005A7241">
            <w:pPr>
              <w:pStyle w:val="ConsPlusNormal"/>
            </w:pPr>
          </w:p>
        </w:tc>
        <w:tc>
          <w:tcPr>
            <w:tcW w:w="680" w:type="dxa"/>
            <w:vAlign w:val="bottom"/>
          </w:tcPr>
          <w:p w:rsidR="005A7241" w:rsidRDefault="005A7241">
            <w:pPr>
              <w:pStyle w:val="ConsPlusNormal"/>
            </w:pPr>
          </w:p>
        </w:tc>
        <w:tc>
          <w:tcPr>
            <w:tcW w:w="964" w:type="dxa"/>
            <w:vAlign w:val="bottom"/>
          </w:tcPr>
          <w:p w:rsidR="005A7241" w:rsidRDefault="005A7241">
            <w:pPr>
              <w:pStyle w:val="ConsPlusNormal"/>
            </w:pPr>
          </w:p>
        </w:tc>
        <w:tc>
          <w:tcPr>
            <w:tcW w:w="1304" w:type="dxa"/>
            <w:vAlign w:val="bottom"/>
          </w:tcPr>
          <w:p w:rsidR="005A7241" w:rsidRDefault="005A7241">
            <w:pPr>
              <w:pStyle w:val="ConsPlusNormal"/>
            </w:pPr>
          </w:p>
        </w:tc>
        <w:tc>
          <w:tcPr>
            <w:tcW w:w="1020" w:type="dxa"/>
            <w:vAlign w:val="bottom"/>
          </w:tcPr>
          <w:p w:rsidR="005A7241" w:rsidRDefault="005A7241">
            <w:pPr>
              <w:pStyle w:val="ConsPlusNormal"/>
            </w:pPr>
          </w:p>
        </w:tc>
        <w:tc>
          <w:tcPr>
            <w:tcW w:w="850" w:type="dxa"/>
            <w:vAlign w:val="bottom"/>
          </w:tcPr>
          <w:p w:rsidR="005A7241" w:rsidRDefault="005A7241">
            <w:pPr>
              <w:pStyle w:val="ConsPlusNormal"/>
            </w:pPr>
          </w:p>
        </w:tc>
        <w:tc>
          <w:tcPr>
            <w:tcW w:w="794" w:type="dxa"/>
            <w:vAlign w:val="bottom"/>
          </w:tcPr>
          <w:p w:rsidR="005A7241" w:rsidRDefault="005A7241">
            <w:pPr>
              <w:pStyle w:val="ConsPlusNormal"/>
            </w:pPr>
          </w:p>
        </w:tc>
      </w:tr>
      <w:tr w:rsidR="005A7241">
        <w:tblPrEx>
          <w:tblBorders>
            <w:right w:val="single" w:sz="4" w:space="0" w:color="auto"/>
          </w:tblBorders>
        </w:tblPrEx>
        <w:tc>
          <w:tcPr>
            <w:tcW w:w="3458" w:type="dxa"/>
            <w:tcBorders>
              <w:left w:val="nil"/>
            </w:tcBorders>
          </w:tcPr>
          <w:p w:rsidR="005A7241" w:rsidRDefault="005A7241">
            <w:pPr>
              <w:pStyle w:val="ConsPlusNormal"/>
              <w:ind w:left="284"/>
            </w:pPr>
            <w:r>
              <w:t>бюджет субъекта РФ</w:t>
            </w:r>
          </w:p>
        </w:tc>
        <w:tc>
          <w:tcPr>
            <w:tcW w:w="794" w:type="dxa"/>
            <w:vAlign w:val="bottom"/>
          </w:tcPr>
          <w:p w:rsidR="005A7241" w:rsidRDefault="005A7241">
            <w:pPr>
              <w:pStyle w:val="ConsPlusNormal"/>
              <w:jc w:val="center"/>
            </w:pPr>
            <w:r>
              <w:t>0122</w:t>
            </w:r>
          </w:p>
        </w:tc>
        <w:tc>
          <w:tcPr>
            <w:tcW w:w="794" w:type="dxa"/>
            <w:vAlign w:val="bottom"/>
          </w:tcPr>
          <w:p w:rsidR="005A7241" w:rsidRDefault="005A7241">
            <w:pPr>
              <w:pStyle w:val="ConsPlusNormal"/>
            </w:pPr>
          </w:p>
        </w:tc>
        <w:tc>
          <w:tcPr>
            <w:tcW w:w="680" w:type="dxa"/>
            <w:vAlign w:val="bottom"/>
          </w:tcPr>
          <w:p w:rsidR="005A7241" w:rsidRDefault="005A7241">
            <w:pPr>
              <w:pStyle w:val="ConsPlusNormal"/>
            </w:pPr>
          </w:p>
        </w:tc>
        <w:tc>
          <w:tcPr>
            <w:tcW w:w="964" w:type="dxa"/>
            <w:vAlign w:val="bottom"/>
          </w:tcPr>
          <w:p w:rsidR="005A7241" w:rsidRDefault="005A7241">
            <w:pPr>
              <w:pStyle w:val="ConsPlusNormal"/>
            </w:pPr>
          </w:p>
        </w:tc>
        <w:tc>
          <w:tcPr>
            <w:tcW w:w="1304" w:type="dxa"/>
            <w:vAlign w:val="bottom"/>
          </w:tcPr>
          <w:p w:rsidR="005A7241" w:rsidRDefault="005A7241">
            <w:pPr>
              <w:pStyle w:val="ConsPlusNormal"/>
            </w:pPr>
          </w:p>
        </w:tc>
        <w:tc>
          <w:tcPr>
            <w:tcW w:w="1020" w:type="dxa"/>
            <w:vAlign w:val="bottom"/>
          </w:tcPr>
          <w:p w:rsidR="005A7241" w:rsidRDefault="005A7241">
            <w:pPr>
              <w:pStyle w:val="ConsPlusNormal"/>
            </w:pPr>
          </w:p>
        </w:tc>
        <w:tc>
          <w:tcPr>
            <w:tcW w:w="850" w:type="dxa"/>
            <w:vAlign w:val="bottom"/>
          </w:tcPr>
          <w:p w:rsidR="005A7241" w:rsidRDefault="005A7241">
            <w:pPr>
              <w:pStyle w:val="ConsPlusNormal"/>
            </w:pPr>
          </w:p>
        </w:tc>
        <w:tc>
          <w:tcPr>
            <w:tcW w:w="794" w:type="dxa"/>
            <w:vAlign w:val="bottom"/>
          </w:tcPr>
          <w:p w:rsidR="005A7241" w:rsidRDefault="005A7241">
            <w:pPr>
              <w:pStyle w:val="ConsPlusNormal"/>
            </w:pPr>
          </w:p>
        </w:tc>
      </w:tr>
      <w:tr w:rsidR="005A7241">
        <w:tblPrEx>
          <w:tblBorders>
            <w:right w:val="single" w:sz="4" w:space="0" w:color="auto"/>
          </w:tblBorders>
        </w:tblPrEx>
        <w:tc>
          <w:tcPr>
            <w:tcW w:w="3458" w:type="dxa"/>
            <w:tcBorders>
              <w:left w:val="nil"/>
            </w:tcBorders>
          </w:tcPr>
          <w:p w:rsidR="005A7241" w:rsidRDefault="005A7241">
            <w:pPr>
              <w:pStyle w:val="ConsPlusNormal"/>
              <w:ind w:left="284"/>
            </w:pPr>
            <w:r>
              <w:lastRenderedPageBreak/>
              <w:t>местный бюджет</w:t>
            </w:r>
          </w:p>
        </w:tc>
        <w:tc>
          <w:tcPr>
            <w:tcW w:w="794" w:type="dxa"/>
            <w:vAlign w:val="bottom"/>
          </w:tcPr>
          <w:p w:rsidR="005A7241" w:rsidRDefault="005A7241">
            <w:pPr>
              <w:pStyle w:val="ConsPlusNormal"/>
              <w:jc w:val="center"/>
            </w:pPr>
            <w:r>
              <w:t>0123</w:t>
            </w:r>
          </w:p>
        </w:tc>
        <w:tc>
          <w:tcPr>
            <w:tcW w:w="794" w:type="dxa"/>
            <w:vAlign w:val="bottom"/>
          </w:tcPr>
          <w:p w:rsidR="005A7241" w:rsidRDefault="005A7241">
            <w:pPr>
              <w:pStyle w:val="ConsPlusNormal"/>
            </w:pPr>
          </w:p>
        </w:tc>
        <w:tc>
          <w:tcPr>
            <w:tcW w:w="680" w:type="dxa"/>
            <w:vAlign w:val="bottom"/>
          </w:tcPr>
          <w:p w:rsidR="005A7241" w:rsidRDefault="005A7241">
            <w:pPr>
              <w:pStyle w:val="ConsPlusNormal"/>
            </w:pPr>
          </w:p>
        </w:tc>
        <w:tc>
          <w:tcPr>
            <w:tcW w:w="964" w:type="dxa"/>
            <w:vAlign w:val="bottom"/>
          </w:tcPr>
          <w:p w:rsidR="005A7241" w:rsidRDefault="005A7241">
            <w:pPr>
              <w:pStyle w:val="ConsPlusNormal"/>
            </w:pPr>
          </w:p>
        </w:tc>
        <w:tc>
          <w:tcPr>
            <w:tcW w:w="1304" w:type="dxa"/>
            <w:vAlign w:val="bottom"/>
          </w:tcPr>
          <w:p w:rsidR="005A7241" w:rsidRDefault="005A7241">
            <w:pPr>
              <w:pStyle w:val="ConsPlusNormal"/>
            </w:pPr>
          </w:p>
        </w:tc>
        <w:tc>
          <w:tcPr>
            <w:tcW w:w="1020" w:type="dxa"/>
            <w:vAlign w:val="bottom"/>
          </w:tcPr>
          <w:p w:rsidR="005A7241" w:rsidRDefault="005A7241">
            <w:pPr>
              <w:pStyle w:val="ConsPlusNormal"/>
            </w:pPr>
          </w:p>
        </w:tc>
        <w:tc>
          <w:tcPr>
            <w:tcW w:w="850" w:type="dxa"/>
            <w:vAlign w:val="bottom"/>
          </w:tcPr>
          <w:p w:rsidR="005A7241" w:rsidRDefault="005A7241">
            <w:pPr>
              <w:pStyle w:val="ConsPlusNormal"/>
            </w:pPr>
          </w:p>
        </w:tc>
        <w:tc>
          <w:tcPr>
            <w:tcW w:w="794" w:type="dxa"/>
            <w:vAlign w:val="bottom"/>
          </w:tcPr>
          <w:p w:rsidR="005A7241" w:rsidRDefault="005A7241">
            <w:pPr>
              <w:pStyle w:val="ConsPlusNormal"/>
            </w:pPr>
          </w:p>
        </w:tc>
      </w:tr>
      <w:tr w:rsidR="005A7241">
        <w:tblPrEx>
          <w:tblBorders>
            <w:right w:val="single" w:sz="4" w:space="0" w:color="auto"/>
          </w:tblBorders>
        </w:tblPrEx>
        <w:tc>
          <w:tcPr>
            <w:tcW w:w="3458" w:type="dxa"/>
            <w:tcBorders>
              <w:left w:val="nil"/>
            </w:tcBorders>
          </w:tcPr>
          <w:p w:rsidR="005A7241" w:rsidRDefault="005A7241">
            <w:pPr>
              <w:pStyle w:val="ConsPlusNormal"/>
            </w:pPr>
            <w:r>
              <w:t>от ГУП (МУП) (одного уровня бюджета)</w:t>
            </w:r>
          </w:p>
        </w:tc>
        <w:tc>
          <w:tcPr>
            <w:tcW w:w="794" w:type="dxa"/>
            <w:vAlign w:val="bottom"/>
          </w:tcPr>
          <w:p w:rsidR="005A7241" w:rsidRDefault="005A7241">
            <w:pPr>
              <w:pStyle w:val="ConsPlusNormal"/>
              <w:jc w:val="center"/>
            </w:pPr>
            <w:r>
              <w:t>0130</w:t>
            </w:r>
          </w:p>
        </w:tc>
        <w:tc>
          <w:tcPr>
            <w:tcW w:w="794" w:type="dxa"/>
            <w:vAlign w:val="bottom"/>
          </w:tcPr>
          <w:p w:rsidR="005A7241" w:rsidRDefault="005A7241">
            <w:pPr>
              <w:pStyle w:val="ConsPlusNormal"/>
            </w:pPr>
          </w:p>
        </w:tc>
        <w:tc>
          <w:tcPr>
            <w:tcW w:w="680" w:type="dxa"/>
            <w:vAlign w:val="bottom"/>
          </w:tcPr>
          <w:p w:rsidR="005A7241" w:rsidRDefault="005A7241">
            <w:pPr>
              <w:pStyle w:val="ConsPlusNormal"/>
            </w:pPr>
          </w:p>
        </w:tc>
        <w:tc>
          <w:tcPr>
            <w:tcW w:w="964" w:type="dxa"/>
            <w:vAlign w:val="bottom"/>
          </w:tcPr>
          <w:p w:rsidR="005A7241" w:rsidRDefault="005A7241">
            <w:pPr>
              <w:pStyle w:val="ConsPlusNormal"/>
            </w:pPr>
          </w:p>
        </w:tc>
        <w:tc>
          <w:tcPr>
            <w:tcW w:w="1304" w:type="dxa"/>
            <w:vAlign w:val="bottom"/>
          </w:tcPr>
          <w:p w:rsidR="005A7241" w:rsidRDefault="005A7241">
            <w:pPr>
              <w:pStyle w:val="ConsPlusNormal"/>
            </w:pPr>
          </w:p>
        </w:tc>
        <w:tc>
          <w:tcPr>
            <w:tcW w:w="1020" w:type="dxa"/>
            <w:vAlign w:val="bottom"/>
          </w:tcPr>
          <w:p w:rsidR="005A7241" w:rsidRDefault="005A7241">
            <w:pPr>
              <w:pStyle w:val="ConsPlusNormal"/>
            </w:pPr>
          </w:p>
        </w:tc>
        <w:tc>
          <w:tcPr>
            <w:tcW w:w="850" w:type="dxa"/>
            <w:vAlign w:val="bottom"/>
          </w:tcPr>
          <w:p w:rsidR="005A7241" w:rsidRDefault="005A7241">
            <w:pPr>
              <w:pStyle w:val="ConsPlusNormal"/>
            </w:pPr>
          </w:p>
        </w:tc>
        <w:tc>
          <w:tcPr>
            <w:tcW w:w="794" w:type="dxa"/>
            <w:vAlign w:val="bottom"/>
          </w:tcPr>
          <w:p w:rsidR="005A7241" w:rsidRDefault="005A7241">
            <w:pPr>
              <w:pStyle w:val="ConsPlusNormal"/>
            </w:pPr>
          </w:p>
        </w:tc>
      </w:tr>
      <w:tr w:rsidR="005A7241">
        <w:tblPrEx>
          <w:tblBorders>
            <w:right w:val="single" w:sz="4" w:space="0" w:color="auto"/>
          </w:tblBorders>
        </w:tblPrEx>
        <w:tc>
          <w:tcPr>
            <w:tcW w:w="3458" w:type="dxa"/>
            <w:tcBorders>
              <w:left w:val="nil"/>
            </w:tcBorders>
          </w:tcPr>
          <w:p w:rsidR="005A7241" w:rsidRDefault="005A7241">
            <w:pPr>
              <w:pStyle w:val="ConsPlusNormal"/>
            </w:pPr>
            <w:r>
              <w:t>от организаций коммерческого сектора и физических лиц</w:t>
            </w:r>
          </w:p>
        </w:tc>
        <w:tc>
          <w:tcPr>
            <w:tcW w:w="794" w:type="dxa"/>
            <w:vAlign w:val="bottom"/>
          </w:tcPr>
          <w:p w:rsidR="005A7241" w:rsidRDefault="005A7241">
            <w:pPr>
              <w:pStyle w:val="ConsPlusNormal"/>
              <w:jc w:val="center"/>
            </w:pPr>
            <w:r>
              <w:t>0140</w:t>
            </w:r>
          </w:p>
        </w:tc>
        <w:tc>
          <w:tcPr>
            <w:tcW w:w="794" w:type="dxa"/>
            <w:vAlign w:val="bottom"/>
          </w:tcPr>
          <w:p w:rsidR="005A7241" w:rsidRDefault="005A7241">
            <w:pPr>
              <w:pStyle w:val="ConsPlusNormal"/>
            </w:pPr>
          </w:p>
        </w:tc>
        <w:tc>
          <w:tcPr>
            <w:tcW w:w="680" w:type="dxa"/>
            <w:vAlign w:val="bottom"/>
          </w:tcPr>
          <w:p w:rsidR="005A7241" w:rsidRDefault="005A7241">
            <w:pPr>
              <w:pStyle w:val="ConsPlusNormal"/>
            </w:pPr>
          </w:p>
        </w:tc>
        <w:tc>
          <w:tcPr>
            <w:tcW w:w="964" w:type="dxa"/>
            <w:vAlign w:val="bottom"/>
          </w:tcPr>
          <w:p w:rsidR="005A7241" w:rsidRDefault="005A7241">
            <w:pPr>
              <w:pStyle w:val="ConsPlusNormal"/>
            </w:pPr>
          </w:p>
        </w:tc>
        <w:tc>
          <w:tcPr>
            <w:tcW w:w="1304" w:type="dxa"/>
            <w:vAlign w:val="bottom"/>
          </w:tcPr>
          <w:p w:rsidR="005A7241" w:rsidRDefault="005A7241">
            <w:pPr>
              <w:pStyle w:val="ConsPlusNormal"/>
            </w:pPr>
          </w:p>
        </w:tc>
        <w:tc>
          <w:tcPr>
            <w:tcW w:w="1020" w:type="dxa"/>
            <w:vAlign w:val="bottom"/>
          </w:tcPr>
          <w:p w:rsidR="005A7241" w:rsidRDefault="005A7241">
            <w:pPr>
              <w:pStyle w:val="ConsPlusNormal"/>
            </w:pPr>
          </w:p>
        </w:tc>
        <w:tc>
          <w:tcPr>
            <w:tcW w:w="850" w:type="dxa"/>
            <w:vAlign w:val="bottom"/>
          </w:tcPr>
          <w:p w:rsidR="005A7241" w:rsidRDefault="005A7241">
            <w:pPr>
              <w:pStyle w:val="ConsPlusNormal"/>
            </w:pPr>
          </w:p>
        </w:tc>
        <w:tc>
          <w:tcPr>
            <w:tcW w:w="794" w:type="dxa"/>
            <w:vAlign w:val="bottom"/>
          </w:tcPr>
          <w:p w:rsidR="005A7241" w:rsidRDefault="005A7241">
            <w:pPr>
              <w:pStyle w:val="ConsPlusNormal"/>
            </w:pPr>
          </w:p>
        </w:tc>
      </w:tr>
      <w:tr w:rsidR="005A7241">
        <w:tblPrEx>
          <w:tblBorders>
            <w:right w:val="single" w:sz="4" w:space="0" w:color="auto"/>
          </w:tblBorders>
        </w:tblPrEx>
        <w:tc>
          <w:tcPr>
            <w:tcW w:w="3458" w:type="dxa"/>
            <w:tcBorders>
              <w:left w:val="nil"/>
            </w:tcBorders>
          </w:tcPr>
          <w:p w:rsidR="005A7241" w:rsidRDefault="005A7241">
            <w:pPr>
              <w:pStyle w:val="ConsPlusNormal"/>
              <w:jc w:val="center"/>
              <w:outlineLvl w:val="1"/>
            </w:pPr>
            <w:r>
              <w:t>2. Движимое имущество, всего</w:t>
            </w:r>
          </w:p>
        </w:tc>
        <w:tc>
          <w:tcPr>
            <w:tcW w:w="794" w:type="dxa"/>
            <w:vAlign w:val="bottom"/>
          </w:tcPr>
          <w:p w:rsidR="005A7241" w:rsidRDefault="005A7241">
            <w:pPr>
              <w:pStyle w:val="ConsPlusNormal"/>
              <w:jc w:val="center"/>
            </w:pPr>
            <w:r>
              <w:t>0200</w:t>
            </w:r>
          </w:p>
        </w:tc>
        <w:tc>
          <w:tcPr>
            <w:tcW w:w="794" w:type="dxa"/>
            <w:vAlign w:val="bottom"/>
          </w:tcPr>
          <w:p w:rsidR="005A7241" w:rsidRDefault="005A7241">
            <w:pPr>
              <w:pStyle w:val="ConsPlusNormal"/>
            </w:pPr>
          </w:p>
        </w:tc>
        <w:tc>
          <w:tcPr>
            <w:tcW w:w="680" w:type="dxa"/>
            <w:vAlign w:val="bottom"/>
          </w:tcPr>
          <w:p w:rsidR="005A7241" w:rsidRDefault="005A7241">
            <w:pPr>
              <w:pStyle w:val="ConsPlusNormal"/>
            </w:pPr>
          </w:p>
        </w:tc>
        <w:tc>
          <w:tcPr>
            <w:tcW w:w="964" w:type="dxa"/>
            <w:vAlign w:val="bottom"/>
          </w:tcPr>
          <w:p w:rsidR="005A7241" w:rsidRDefault="005A7241">
            <w:pPr>
              <w:pStyle w:val="ConsPlusNormal"/>
            </w:pPr>
          </w:p>
        </w:tc>
        <w:tc>
          <w:tcPr>
            <w:tcW w:w="1304" w:type="dxa"/>
            <w:vAlign w:val="bottom"/>
          </w:tcPr>
          <w:p w:rsidR="005A7241" w:rsidRDefault="005A7241">
            <w:pPr>
              <w:pStyle w:val="ConsPlusNormal"/>
            </w:pPr>
          </w:p>
        </w:tc>
        <w:tc>
          <w:tcPr>
            <w:tcW w:w="1020" w:type="dxa"/>
            <w:vAlign w:val="bottom"/>
          </w:tcPr>
          <w:p w:rsidR="005A7241" w:rsidRDefault="005A7241">
            <w:pPr>
              <w:pStyle w:val="ConsPlusNormal"/>
            </w:pPr>
          </w:p>
        </w:tc>
        <w:tc>
          <w:tcPr>
            <w:tcW w:w="850" w:type="dxa"/>
            <w:vAlign w:val="bottom"/>
          </w:tcPr>
          <w:p w:rsidR="005A7241" w:rsidRDefault="005A7241">
            <w:pPr>
              <w:pStyle w:val="ConsPlusNormal"/>
            </w:pPr>
          </w:p>
        </w:tc>
        <w:tc>
          <w:tcPr>
            <w:tcW w:w="794" w:type="dxa"/>
            <w:vAlign w:val="bottom"/>
          </w:tcPr>
          <w:p w:rsidR="005A7241" w:rsidRDefault="005A7241">
            <w:pPr>
              <w:pStyle w:val="ConsPlusNormal"/>
            </w:pPr>
          </w:p>
        </w:tc>
      </w:tr>
      <w:tr w:rsidR="005A7241">
        <w:tblPrEx>
          <w:tblBorders>
            <w:right w:val="single" w:sz="4" w:space="0" w:color="auto"/>
          </w:tblBorders>
        </w:tblPrEx>
        <w:tc>
          <w:tcPr>
            <w:tcW w:w="3458" w:type="dxa"/>
            <w:tcBorders>
              <w:left w:val="nil"/>
            </w:tcBorders>
          </w:tcPr>
          <w:p w:rsidR="005A7241" w:rsidRDefault="005A7241">
            <w:pPr>
              <w:pStyle w:val="ConsPlusNormal"/>
              <w:jc w:val="center"/>
            </w:pPr>
            <w:r>
              <w:t>в том числе:</w:t>
            </w:r>
          </w:p>
          <w:p w:rsidR="005A7241" w:rsidRDefault="005A7241">
            <w:pPr>
              <w:pStyle w:val="ConsPlusNormal"/>
            </w:pPr>
            <w:r>
              <w:t>от участника бюджетного процесса, всего</w:t>
            </w:r>
          </w:p>
        </w:tc>
        <w:tc>
          <w:tcPr>
            <w:tcW w:w="794" w:type="dxa"/>
            <w:vAlign w:val="bottom"/>
          </w:tcPr>
          <w:p w:rsidR="005A7241" w:rsidRDefault="005A7241">
            <w:pPr>
              <w:pStyle w:val="ConsPlusNormal"/>
              <w:jc w:val="center"/>
            </w:pPr>
            <w:r>
              <w:t>0210</w:t>
            </w:r>
          </w:p>
        </w:tc>
        <w:tc>
          <w:tcPr>
            <w:tcW w:w="794" w:type="dxa"/>
            <w:vAlign w:val="bottom"/>
          </w:tcPr>
          <w:p w:rsidR="005A7241" w:rsidRDefault="005A7241">
            <w:pPr>
              <w:pStyle w:val="ConsPlusNormal"/>
            </w:pPr>
          </w:p>
        </w:tc>
        <w:tc>
          <w:tcPr>
            <w:tcW w:w="680" w:type="dxa"/>
            <w:vAlign w:val="bottom"/>
          </w:tcPr>
          <w:p w:rsidR="005A7241" w:rsidRDefault="005A7241">
            <w:pPr>
              <w:pStyle w:val="ConsPlusNormal"/>
            </w:pPr>
          </w:p>
        </w:tc>
        <w:tc>
          <w:tcPr>
            <w:tcW w:w="964" w:type="dxa"/>
            <w:vAlign w:val="bottom"/>
          </w:tcPr>
          <w:p w:rsidR="005A7241" w:rsidRDefault="005A7241">
            <w:pPr>
              <w:pStyle w:val="ConsPlusNormal"/>
            </w:pPr>
          </w:p>
        </w:tc>
        <w:tc>
          <w:tcPr>
            <w:tcW w:w="1304" w:type="dxa"/>
            <w:vAlign w:val="bottom"/>
          </w:tcPr>
          <w:p w:rsidR="005A7241" w:rsidRDefault="005A7241">
            <w:pPr>
              <w:pStyle w:val="ConsPlusNormal"/>
            </w:pPr>
          </w:p>
        </w:tc>
        <w:tc>
          <w:tcPr>
            <w:tcW w:w="1020" w:type="dxa"/>
            <w:vAlign w:val="bottom"/>
          </w:tcPr>
          <w:p w:rsidR="005A7241" w:rsidRDefault="005A7241">
            <w:pPr>
              <w:pStyle w:val="ConsPlusNormal"/>
            </w:pPr>
          </w:p>
        </w:tc>
        <w:tc>
          <w:tcPr>
            <w:tcW w:w="850" w:type="dxa"/>
            <w:vAlign w:val="bottom"/>
          </w:tcPr>
          <w:p w:rsidR="005A7241" w:rsidRDefault="005A7241">
            <w:pPr>
              <w:pStyle w:val="ConsPlusNormal"/>
            </w:pPr>
          </w:p>
        </w:tc>
        <w:tc>
          <w:tcPr>
            <w:tcW w:w="794" w:type="dxa"/>
            <w:vAlign w:val="bottom"/>
          </w:tcPr>
          <w:p w:rsidR="005A7241" w:rsidRDefault="005A7241">
            <w:pPr>
              <w:pStyle w:val="ConsPlusNormal"/>
            </w:pPr>
          </w:p>
        </w:tc>
      </w:tr>
      <w:tr w:rsidR="005A7241">
        <w:tblPrEx>
          <w:tblBorders>
            <w:right w:val="single" w:sz="4" w:space="0" w:color="auto"/>
          </w:tblBorders>
        </w:tblPrEx>
        <w:tc>
          <w:tcPr>
            <w:tcW w:w="3458" w:type="dxa"/>
            <w:tcBorders>
              <w:left w:val="nil"/>
            </w:tcBorders>
          </w:tcPr>
          <w:p w:rsidR="005A7241" w:rsidRDefault="005A7241">
            <w:pPr>
              <w:pStyle w:val="ConsPlusNormal"/>
              <w:ind w:left="284"/>
            </w:pPr>
            <w:r>
              <w:t>из них:</w:t>
            </w:r>
          </w:p>
          <w:p w:rsidR="005A7241" w:rsidRDefault="005A7241">
            <w:pPr>
              <w:pStyle w:val="ConsPlusNormal"/>
              <w:ind w:left="284"/>
            </w:pPr>
            <w:r>
              <w:t>федеральный бюджет</w:t>
            </w:r>
          </w:p>
        </w:tc>
        <w:tc>
          <w:tcPr>
            <w:tcW w:w="794" w:type="dxa"/>
            <w:vAlign w:val="bottom"/>
          </w:tcPr>
          <w:p w:rsidR="005A7241" w:rsidRDefault="005A7241">
            <w:pPr>
              <w:pStyle w:val="ConsPlusNormal"/>
              <w:jc w:val="center"/>
            </w:pPr>
            <w:r>
              <w:t>0211</w:t>
            </w:r>
          </w:p>
        </w:tc>
        <w:tc>
          <w:tcPr>
            <w:tcW w:w="794" w:type="dxa"/>
            <w:vAlign w:val="bottom"/>
          </w:tcPr>
          <w:p w:rsidR="005A7241" w:rsidRDefault="005A7241">
            <w:pPr>
              <w:pStyle w:val="ConsPlusNormal"/>
            </w:pPr>
          </w:p>
        </w:tc>
        <w:tc>
          <w:tcPr>
            <w:tcW w:w="680" w:type="dxa"/>
            <w:vAlign w:val="bottom"/>
          </w:tcPr>
          <w:p w:rsidR="005A7241" w:rsidRDefault="005A7241">
            <w:pPr>
              <w:pStyle w:val="ConsPlusNormal"/>
            </w:pPr>
          </w:p>
        </w:tc>
        <w:tc>
          <w:tcPr>
            <w:tcW w:w="964" w:type="dxa"/>
            <w:vAlign w:val="bottom"/>
          </w:tcPr>
          <w:p w:rsidR="005A7241" w:rsidRDefault="005A7241">
            <w:pPr>
              <w:pStyle w:val="ConsPlusNormal"/>
            </w:pPr>
          </w:p>
        </w:tc>
        <w:tc>
          <w:tcPr>
            <w:tcW w:w="1304" w:type="dxa"/>
            <w:vAlign w:val="bottom"/>
          </w:tcPr>
          <w:p w:rsidR="005A7241" w:rsidRDefault="005A7241">
            <w:pPr>
              <w:pStyle w:val="ConsPlusNormal"/>
            </w:pPr>
          </w:p>
        </w:tc>
        <w:tc>
          <w:tcPr>
            <w:tcW w:w="1020" w:type="dxa"/>
            <w:vAlign w:val="bottom"/>
          </w:tcPr>
          <w:p w:rsidR="005A7241" w:rsidRDefault="005A7241">
            <w:pPr>
              <w:pStyle w:val="ConsPlusNormal"/>
            </w:pPr>
          </w:p>
        </w:tc>
        <w:tc>
          <w:tcPr>
            <w:tcW w:w="850" w:type="dxa"/>
            <w:vAlign w:val="bottom"/>
          </w:tcPr>
          <w:p w:rsidR="005A7241" w:rsidRDefault="005A7241">
            <w:pPr>
              <w:pStyle w:val="ConsPlusNormal"/>
            </w:pPr>
          </w:p>
        </w:tc>
        <w:tc>
          <w:tcPr>
            <w:tcW w:w="794" w:type="dxa"/>
            <w:vAlign w:val="bottom"/>
          </w:tcPr>
          <w:p w:rsidR="005A7241" w:rsidRDefault="005A7241">
            <w:pPr>
              <w:pStyle w:val="ConsPlusNormal"/>
            </w:pPr>
          </w:p>
        </w:tc>
      </w:tr>
      <w:tr w:rsidR="005A7241">
        <w:tblPrEx>
          <w:tblBorders>
            <w:right w:val="single" w:sz="4" w:space="0" w:color="auto"/>
          </w:tblBorders>
        </w:tblPrEx>
        <w:tc>
          <w:tcPr>
            <w:tcW w:w="3458" w:type="dxa"/>
            <w:tcBorders>
              <w:left w:val="nil"/>
            </w:tcBorders>
          </w:tcPr>
          <w:p w:rsidR="005A7241" w:rsidRDefault="005A7241">
            <w:pPr>
              <w:pStyle w:val="ConsPlusNormal"/>
              <w:ind w:left="284"/>
            </w:pPr>
            <w:r>
              <w:t>бюджет субъекта РФ</w:t>
            </w:r>
          </w:p>
        </w:tc>
        <w:tc>
          <w:tcPr>
            <w:tcW w:w="794" w:type="dxa"/>
            <w:vAlign w:val="bottom"/>
          </w:tcPr>
          <w:p w:rsidR="005A7241" w:rsidRDefault="005A7241">
            <w:pPr>
              <w:pStyle w:val="ConsPlusNormal"/>
              <w:jc w:val="center"/>
            </w:pPr>
            <w:r>
              <w:t>0212</w:t>
            </w:r>
          </w:p>
        </w:tc>
        <w:tc>
          <w:tcPr>
            <w:tcW w:w="794" w:type="dxa"/>
            <w:vAlign w:val="bottom"/>
          </w:tcPr>
          <w:p w:rsidR="005A7241" w:rsidRDefault="005A7241">
            <w:pPr>
              <w:pStyle w:val="ConsPlusNormal"/>
            </w:pPr>
          </w:p>
        </w:tc>
        <w:tc>
          <w:tcPr>
            <w:tcW w:w="680" w:type="dxa"/>
            <w:vAlign w:val="bottom"/>
          </w:tcPr>
          <w:p w:rsidR="005A7241" w:rsidRDefault="005A7241">
            <w:pPr>
              <w:pStyle w:val="ConsPlusNormal"/>
            </w:pPr>
          </w:p>
        </w:tc>
        <w:tc>
          <w:tcPr>
            <w:tcW w:w="964" w:type="dxa"/>
            <w:vAlign w:val="bottom"/>
          </w:tcPr>
          <w:p w:rsidR="005A7241" w:rsidRDefault="005A7241">
            <w:pPr>
              <w:pStyle w:val="ConsPlusNormal"/>
            </w:pPr>
          </w:p>
        </w:tc>
        <w:tc>
          <w:tcPr>
            <w:tcW w:w="1304" w:type="dxa"/>
            <w:vAlign w:val="bottom"/>
          </w:tcPr>
          <w:p w:rsidR="005A7241" w:rsidRDefault="005A7241">
            <w:pPr>
              <w:pStyle w:val="ConsPlusNormal"/>
            </w:pPr>
          </w:p>
        </w:tc>
        <w:tc>
          <w:tcPr>
            <w:tcW w:w="1020" w:type="dxa"/>
            <w:vAlign w:val="bottom"/>
          </w:tcPr>
          <w:p w:rsidR="005A7241" w:rsidRDefault="005A7241">
            <w:pPr>
              <w:pStyle w:val="ConsPlusNormal"/>
            </w:pPr>
          </w:p>
        </w:tc>
        <w:tc>
          <w:tcPr>
            <w:tcW w:w="850" w:type="dxa"/>
            <w:vAlign w:val="bottom"/>
          </w:tcPr>
          <w:p w:rsidR="005A7241" w:rsidRDefault="005A7241">
            <w:pPr>
              <w:pStyle w:val="ConsPlusNormal"/>
            </w:pPr>
          </w:p>
        </w:tc>
        <w:tc>
          <w:tcPr>
            <w:tcW w:w="794" w:type="dxa"/>
            <w:vAlign w:val="bottom"/>
          </w:tcPr>
          <w:p w:rsidR="005A7241" w:rsidRDefault="005A7241">
            <w:pPr>
              <w:pStyle w:val="ConsPlusNormal"/>
            </w:pPr>
          </w:p>
        </w:tc>
      </w:tr>
      <w:tr w:rsidR="005A7241">
        <w:tblPrEx>
          <w:tblBorders>
            <w:right w:val="single" w:sz="4" w:space="0" w:color="auto"/>
          </w:tblBorders>
        </w:tblPrEx>
        <w:tc>
          <w:tcPr>
            <w:tcW w:w="3458" w:type="dxa"/>
            <w:tcBorders>
              <w:left w:val="nil"/>
            </w:tcBorders>
          </w:tcPr>
          <w:p w:rsidR="005A7241" w:rsidRDefault="005A7241">
            <w:pPr>
              <w:pStyle w:val="ConsPlusNormal"/>
              <w:ind w:left="284"/>
            </w:pPr>
            <w:r>
              <w:t>местный бюджет</w:t>
            </w:r>
          </w:p>
        </w:tc>
        <w:tc>
          <w:tcPr>
            <w:tcW w:w="794" w:type="dxa"/>
            <w:vAlign w:val="bottom"/>
          </w:tcPr>
          <w:p w:rsidR="005A7241" w:rsidRDefault="005A7241">
            <w:pPr>
              <w:pStyle w:val="ConsPlusNormal"/>
              <w:jc w:val="center"/>
            </w:pPr>
            <w:r>
              <w:t>0213</w:t>
            </w:r>
          </w:p>
        </w:tc>
        <w:tc>
          <w:tcPr>
            <w:tcW w:w="794" w:type="dxa"/>
            <w:vAlign w:val="bottom"/>
          </w:tcPr>
          <w:p w:rsidR="005A7241" w:rsidRDefault="005A7241">
            <w:pPr>
              <w:pStyle w:val="ConsPlusNormal"/>
            </w:pPr>
          </w:p>
        </w:tc>
        <w:tc>
          <w:tcPr>
            <w:tcW w:w="680" w:type="dxa"/>
            <w:vAlign w:val="bottom"/>
          </w:tcPr>
          <w:p w:rsidR="005A7241" w:rsidRDefault="005A7241">
            <w:pPr>
              <w:pStyle w:val="ConsPlusNormal"/>
            </w:pPr>
          </w:p>
        </w:tc>
        <w:tc>
          <w:tcPr>
            <w:tcW w:w="964" w:type="dxa"/>
            <w:vAlign w:val="bottom"/>
          </w:tcPr>
          <w:p w:rsidR="005A7241" w:rsidRDefault="005A7241">
            <w:pPr>
              <w:pStyle w:val="ConsPlusNormal"/>
            </w:pPr>
          </w:p>
        </w:tc>
        <w:tc>
          <w:tcPr>
            <w:tcW w:w="1304" w:type="dxa"/>
            <w:vAlign w:val="bottom"/>
          </w:tcPr>
          <w:p w:rsidR="005A7241" w:rsidRDefault="005A7241">
            <w:pPr>
              <w:pStyle w:val="ConsPlusNormal"/>
            </w:pPr>
          </w:p>
        </w:tc>
        <w:tc>
          <w:tcPr>
            <w:tcW w:w="1020" w:type="dxa"/>
            <w:vAlign w:val="bottom"/>
          </w:tcPr>
          <w:p w:rsidR="005A7241" w:rsidRDefault="005A7241">
            <w:pPr>
              <w:pStyle w:val="ConsPlusNormal"/>
            </w:pPr>
          </w:p>
        </w:tc>
        <w:tc>
          <w:tcPr>
            <w:tcW w:w="850" w:type="dxa"/>
            <w:vAlign w:val="bottom"/>
          </w:tcPr>
          <w:p w:rsidR="005A7241" w:rsidRDefault="005A7241">
            <w:pPr>
              <w:pStyle w:val="ConsPlusNormal"/>
            </w:pPr>
          </w:p>
        </w:tc>
        <w:tc>
          <w:tcPr>
            <w:tcW w:w="794" w:type="dxa"/>
            <w:vAlign w:val="bottom"/>
          </w:tcPr>
          <w:p w:rsidR="005A7241" w:rsidRDefault="005A7241">
            <w:pPr>
              <w:pStyle w:val="ConsPlusNormal"/>
            </w:pPr>
          </w:p>
        </w:tc>
      </w:tr>
      <w:tr w:rsidR="005A7241">
        <w:tblPrEx>
          <w:tblBorders>
            <w:right w:val="single" w:sz="4" w:space="0" w:color="auto"/>
          </w:tblBorders>
        </w:tblPrEx>
        <w:tc>
          <w:tcPr>
            <w:tcW w:w="3458" w:type="dxa"/>
            <w:tcBorders>
              <w:left w:val="nil"/>
            </w:tcBorders>
          </w:tcPr>
          <w:p w:rsidR="005A7241" w:rsidRDefault="005A7241">
            <w:pPr>
              <w:pStyle w:val="ConsPlusNormal"/>
            </w:pPr>
            <w:r>
              <w:t>от бюджетных и автономных учреждений, всего</w:t>
            </w:r>
          </w:p>
        </w:tc>
        <w:tc>
          <w:tcPr>
            <w:tcW w:w="794" w:type="dxa"/>
            <w:vAlign w:val="bottom"/>
          </w:tcPr>
          <w:p w:rsidR="005A7241" w:rsidRDefault="005A7241">
            <w:pPr>
              <w:pStyle w:val="ConsPlusNormal"/>
              <w:jc w:val="center"/>
            </w:pPr>
            <w:r>
              <w:t>0220</w:t>
            </w:r>
          </w:p>
        </w:tc>
        <w:tc>
          <w:tcPr>
            <w:tcW w:w="794" w:type="dxa"/>
            <w:vAlign w:val="bottom"/>
          </w:tcPr>
          <w:p w:rsidR="005A7241" w:rsidRDefault="005A7241">
            <w:pPr>
              <w:pStyle w:val="ConsPlusNormal"/>
            </w:pPr>
          </w:p>
        </w:tc>
        <w:tc>
          <w:tcPr>
            <w:tcW w:w="680" w:type="dxa"/>
            <w:vAlign w:val="bottom"/>
          </w:tcPr>
          <w:p w:rsidR="005A7241" w:rsidRDefault="005A7241">
            <w:pPr>
              <w:pStyle w:val="ConsPlusNormal"/>
            </w:pPr>
          </w:p>
        </w:tc>
        <w:tc>
          <w:tcPr>
            <w:tcW w:w="964" w:type="dxa"/>
            <w:vAlign w:val="bottom"/>
          </w:tcPr>
          <w:p w:rsidR="005A7241" w:rsidRDefault="005A7241">
            <w:pPr>
              <w:pStyle w:val="ConsPlusNormal"/>
            </w:pPr>
          </w:p>
        </w:tc>
        <w:tc>
          <w:tcPr>
            <w:tcW w:w="1304" w:type="dxa"/>
            <w:vAlign w:val="bottom"/>
          </w:tcPr>
          <w:p w:rsidR="005A7241" w:rsidRDefault="005A7241">
            <w:pPr>
              <w:pStyle w:val="ConsPlusNormal"/>
            </w:pPr>
          </w:p>
        </w:tc>
        <w:tc>
          <w:tcPr>
            <w:tcW w:w="1020" w:type="dxa"/>
            <w:vAlign w:val="bottom"/>
          </w:tcPr>
          <w:p w:rsidR="005A7241" w:rsidRDefault="005A7241">
            <w:pPr>
              <w:pStyle w:val="ConsPlusNormal"/>
            </w:pPr>
          </w:p>
        </w:tc>
        <w:tc>
          <w:tcPr>
            <w:tcW w:w="850" w:type="dxa"/>
            <w:vAlign w:val="bottom"/>
          </w:tcPr>
          <w:p w:rsidR="005A7241" w:rsidRDefault="005A7241">
            <w:pPr>
              <w:pStyle w:val="ConsPlusNormal"/>
            </w:pPr>
          </w:p>
        </w:tc>
        <w:tc>
          <w:tcPr>
            <w:tcW w:w="794" w:type="dxa"/>
            <w:vAlign w:val="bottom"/>
          </w:tcPr>
          <w:p w:rsidR="005A7241" w:rsidRDefault="005A7241">
            <w:pPr>
              <w:pStyle w:val="ConsPlusNormal"/>
            </w:pPr>
          </w:p>
        </w:tc>
      </w:tr>
      <w:tr w:rsidR="005A7241">
        <w:tblPrEx>
          <w:tblBorders>
            <w:right w:val="single" w:sz="4" w:space="0" w:color="auto"/>
          </w:tblBorders>
        </w:tblPrEx>
        <w:tc>
          <w:tcPr>
            <w:tcW w:w="3458" w:type="dxa"/>
            <w:tcBorders>
              <w:left w:val="nil"/>
            </w:tcBorders>
          </w:tcPr>
          <w:p w:rsidR="005A7241" w:rsidRDefault="005A7241">
            <w:pPr>
              <w:pStyle w:val="ConsPlusNormal"/>
              <w:ind w:left="284"/>
            </w:pPr>
            <w:r>
              <w:t>из них:</w:t>
            </w:r>
          </w:p>
          <w:p w:rsidR="005A7241" w:rsidRDefault="005A7241">
            <w:pPr>
              <w:pStyle w:val="ConsPlusNormal"/>
              <w:ind w:left="284"/>
            </w:pPr>
            <w:r>
              <w:t>федеральный бюджет</w:t>
            </w:r>
          </w:p>
        </w:tc>
        <w:tc>
          <w:tcPr>
            <w:tcW w:w="794" w:type="dxa"/>
            <w:vAlign w:val="bottom"/>
          </w:tcPr>
          <w:p w:rsidR="005A7241" w:rsidRDefault="005A7241">
            <w:pPr>
              <w:pStyle w:val="ConsPlusNormal"/>
              <w:jc w:val="center"/>
            </w:pPr>
            <w:r>
              <w:t>0221</w:t>
            </w:r>
          </w:p>
        </w:tc>
        <w:tc>
          <w:tcPr>
            <w:tcW w:w="794" w:type="dxa"/>
            <w:vAlign w:val="bottom"/>
          </w:tcPr>
          <w:p w:rsidR="005A7241" w:rsidRDefault="005A7241">
            <w:pPr>
              <w:pStyle w:val="ConsPlusNormal"/>
            </w:pPr>
          </w:p>
        </w:tc>
        <w:tc>
          <w:tcPr>
            <w:tcW w:w="680" w:type="dxa"/>
            <w:vAlign w:val="bottom"/>
          </w:tcPr>
          <w:p w:rsidR="005A7241" w:rsidRDefault="005A7241">
            <w:pPr>
              <w:pStyle w:val="ConsPlusNormal"/>
            </w:pPr>
          </w:p>
        </w:tc>
        <w:tc>
          <w:tcPr>
            <w:tcW w:w="964" w:type="dxa"/>
            <w:vAlign w:val="bottom"/>
          </w:tcPr>
          <w:p w:rsidR="005A7241" w:rsidRDefault="005A7241">
            <w:pPr>
              <w:pStyle w:val="ConsPlusNormal"/>
            </w:pPr>
          </w:p>
        </w:tc>
        <w:tc>
          <w:tcPr>
            <w:tcW w:w="1304" w:type="dxa"/>
            <w:vAlign w:val="bottom"/>
          </w:tcPr>
          <w:p w:rsidR="005A7241" w:rsidRDefault="005A7241">
            <w:pPr>
              <w:pStyle w:val="ConsPlusNormal"/>
            </w:pPr>
          </w:p>
        </w:tc>
        <w:tc>
          <w:tcPr>
            <w:tcW w:w="1020" w:type="dxa"/>
            <w:vAlign w:val="bottom"/>
          </w:tcPr>
          <w:p w:rsidR="005A7241" w:rsidRDefault="005A7241">
            <w:pPr>
              <w:pStyle w:val="ConsPlusNormal"/>
            </w:pPr>
          </w:p>
        </w:tc>
        <w:tc>
          <w:tcPr>
            <w:tcW w:w="850" w:type="dxa"/>
            <w:vAlign w:val="bottom"/>
          </w:tcPr>
          <w:p w:rsidR="005A7241" w:rsidRDefault="005A7241">
            <w:pPr>
              <w:pStyle w:val="ConsPlusNormal"/>
            </w:pPr>
          </w:p>
        </w:tc>
        <w:tc>
          <w:tcPr>
            <w:tcW w:w="794" w:type="dxa"/>
            <w:vAlign w:val="bottom"/>
          </w:tcPr>
          <w:p w:rsidR="005A7241" w:rsidRDefault="005A7241">
            <w:pPr>
              <w:pStyle w:val="ConsPlusNormal"/>
            </w:pPr>
          </w:p>
        </w:tc>
      </w:tr>
      <w:tr w:rsidR="005A7241">
        <w:tblPrEx>
          <w:tblBorders>
            <w:right w:val="single" w:sz="4" w:space="0" w:color="auto"/>
          </w:tblBorders>
        </w:tblPrEx>
        <w:tc>
          <w:tcPr>
            <w:tcW w:w="3458" w:type="dxa"/>
            <w:tcBorders>
              <w:left w:val="nil"/>
            </w:tcBorders>
          </w:tcPr>
          <w:p w:rsidR="005A7241" w:rsidRDefault="005A7241">
            <w:pPr>
              <w:pStyle w:val="ConsPlusNormal"/>
              <w:ind w:left="284"/>
            </w:pPr>
            <w:r>
              <w:t>бюджет субъекта РФ</w:t>
            </w:r>
          </w:p>
        </w:tc>
        <w:tc>
          <w:tcPr>
            <w:tcW w:w="794" w:type="dxa"/>
            <w:vAlign w:val="bottom"/>
          </w:tcPr>
          <w:p w:rsidR="005A7241" w:rsidRDefault="005A7241">
            <w:pPr>
              <w:pStyle w:val="ConsPlusNormal"/>
              <w:jc w:val="center"/>
            </w:pPr>
            <w:r>
              <w:t>0222</w:t>
            </w:r>
          </w:p>
        </w:tc>
        <w:tc>
          <w:tcPr>
            <w:tcW w:w="794" w:type="dxa"/>
            <w:vAlign w:val="bottom"/>
          </w:tcPr>
          <w:p w:rsidR="005A7241" w:rsidRDefault="005A7241">
            <w:pPr>
              <w:pStyle w:val="ConsPlusNormal"/>
            </w:pPr>
          </w:p>
        </w:tc>
        <w:tc>
          <w:tcPr>
            <w:tcW w:w="680" w:type="dxa"/>
            <w:vAlign w:val="bottom"/>
          </w:tcPr>
          <w:p w:rsidR="005A7241" w:rsidRDefault="005A7241">
            <w:pPr>
              <w:pStyle w:val="ConsPlusNormal"/>
            </w:pPr>
          </w:p>
        </w:tc>
        <w:tc>
          <w:tcPr>
            <w:tcW w:w="964" w:type="dxa"/>
            <w:vAlign w:val="bottom"/>
          </w:tcPr>
          <w:p w:rsidR="005A7241" w:rsidRDefault="005A7241">
            <w:pPr>
              <w:pStyle w:val="ConsPlusNormal"/>
            </w:pPr>
          </w:p>
        </w:tc>
        <w:tc>
          <w:tcPr>
            <w:tcW w:w="1304" w:type="dxa"/>
            <w:vAlign w:val="bottom"/>
          </w:tcPr>
          <w:p w:rsidR="005A7241" w:rsidRDefault="005A7241">
            <w:pPr>
              <w:pStyle w:val="ConsPlusNormal"/>
            </w:pPr>
          </w:p>
        </w:tc>
        <w:tc>
          <w:tcPr>
            <w:tcW w:w="1020" w:type="dxa"/>
            <w:vAlign w:val="bottom"/>
          </w:tcPr>
          <w:p w:rsidR="005A7241" w:rsidRDefault="005A7241">
            <w:pPr>
              <w:pStyle w:val="ConsPlusNormal"/>
            </w:pPr>
          </w:p>
        </w:tc>
        <w:tc>
          <w:tcPr>
            <w:tcW w:w="850" w:type="dxa"/>
            <w:vAlign w:val="bottom"/>
          </w:tcPr>
          <w:p w:rsidR="005A7241" w:rsidRDefault="005A7241">
            <w:pPr>
              <w:pStyle w:val="ConsPlusNormal"/>
            </w:pPr>
          </w:p>
        </w:tc>
        <w:tc>
          <w:tcPr>
            <w:tcW w:w="794" w:type="dxa"/>
            <w:vAlign w:val="bottom"/>
          </w:tcPr>
          <w:p w:rsidR="005A7241" w:rsidRDefault="005A7241">
            <w:pPr>
              <w:pStyle w:val="ConsPlusNormal"/>
            </w:pPr>
          </w:p>
        </w:tc>
      </w:tr>
      <w:tr w:rsidR="005A7241">
        <w:tblPrEx>
          <w:tblBorders>
            <w:right w:val="single" w:sz="4" w:space="0" w:color="auto"/>
          </w:tblBorders>
        </w:tblPrEx>
        <w:tc>
          <w:tcPr>
            <w:tcW w:w="3458" w:type="dxa"/>
            <w:tcBorders>
              <w:left w:val="nil"/>
            </w:tcBorders>
          </w:tcPr>
          <w:p w:rsidR="005A7241" w:rsidRDefault="005A7241">
            <w:pPr>
              <w:pStyle w:val="ConsPlusNormal"/>
              <w:ind w:left="284"/>
            </w:pPr>
            <w:r>
              <w:t>местный бюджет</w:t>
            </w:r>
          </w:p>
        </w:tc>
        <w:tc>
          <w:tcPr>
            <w:tcW w:w="794" w:type="dxa"/>
            <w:vAlign w:val="bottom"/>
          </w:tcPr>
          <w:p w:rsidR="005A7241" w:rsidRDefault="005A7241">
            <w:pPr>
              <w:pStyle w:val="ConsPlusNormal"/>
              <w:jc w:val="center"/>
            </w:pPr>
            <w:r>
              <w:t>0223</w:t>
            </w:r>
          </w:p>
        </w:tc>
        <w:tc>
          <w:tcPr>
            <w:tcW w:w="794" w:type="dxa"/>
            <w:vAlign w:val="bottom"/>
          </w:tcPr>
          <w:p w:rsidR="005A7241" w:rsidRDefault="005A7241">
            <w:pPr>
              <w:pStyle w:val="ConsPlusNormal"/>
            </w:pPr>
          </w:p>
        </w:tc>
        <w:tc>
          <w:tcPr>
            <w:tcW w:w="680" w:type="dxa"/>
            <w:vAlign w:val="bottom"/>
          </w:tcPr>
          <w:p w:rsidR="005A7241" w:rsidRDefault="005A7241">
            <w:pPr>
              <w:pStyle w:val="ConsPlusNormal"/>
            </w:pPr>
          </w:p>
        </w:tc>
        <w:tc>
          <w:tcPr>
            <w:tcW w:w="964" w:type="dxa"/>
            <w:vAlign w:val="bottom"/>
          </w:tcPr>
          <w:p w:rsidR="005A7241" w:rsidRDefault="005A7241">
            <w:pPr>
              <w:pStyle w:val="ConsPlusNormal"/>
            </w:pPr>
          </w:p>
        </w:tc>
        <w:tc>
          <w:tcPr>
            <w:tcW w:w="1304" w:type="dxa"/>
            <w:vAlign w:val="bottom"/>
          </w:tcPr>
          <w:p w:rsidR="005A7241" w:rsidRDefault="005A7241">
            <w:pPr>
              <w:pStyle w:val="ConsPlusNormal"/>
            </w:pPr>
          </w:p>
        </w:tc>
        <w:tc>
          <w:tcPr>
            <w:tcW w:w="1020" w:type="dxa"/>
            <w:vAlign w:val="bottom"/>
          </w:tcPr>
          <w:p w:rsidR="005A7241" w:rsidRDefault="005A7241">
            <w:pPr>
              <w:pStyle w:val="ConsPlusNormal"/>
            </w:pPr>
          </w:p>
        </w:tc>
        <w:tc>
          <w:tcPr>
            <w:tcW w:w="850" w:type="dxa"/>
            <w:vAlign w:val="bottom"/>
          </w:tcPr>
          <w:p w:rsidR="005A7241" w:rsidRDefault="005A7241">
            <w:pPr>
              <w:pStyle w:val="ConsPlusNormal"/>
            </w:pPr>
          </w:p>
        </w:tc>
        <w:tc>
          <w:tcPr>
            <w:tcW w:w="794" w:type="dxa"/>
            <w:vAlign w:val="bottom"/>
          </w:tcPr>
          <w:p w:rsidR="005A7241" w:rsidRDefault="005A7241">
            <w:pPr>
              <w:pStyle w:val="ConsPlusNormal"/>
            </w:pPr>
          </w:p>
        </w:tc>
      </w:tr>
      <w:tr w:rsidR="005A7241">
        <w:tblPrEx>
          <w:tblBorders>
            <w:right w:val="single" w:sz="4" w:space="0" w:color="auto"/>
          </w:tblBorders>
        </w:tblPrEx>
        <w:tc>
          <w:tcPr>
            <w:tcW w:w="3458" w:type="dxa"/>
            <w:tcBorders>
              <w:left w:val="nil"/>
            </w:tcBorders>
          </w:tcPr>
          <w:p w:rsidR="005A7241" w:rsidRDefault="005A7241">
            <w:pPr>
              <w:pStyle w:val="ConsPlusNormal"/>
            </w:pPr>
            <w:r>
              <w:t>от ГУП (МУП) (одного уровня бюджета)</w:t>
            </w:r>
          </w:p>
        </w:tc>
        <w:tc>
          <w:tcPr>
            <w:tcW w:w="794" w:type="dxa"/>
            <w:vAlign w:val="bottom"/>
          </w:tcPr>
          <w:p w:rsidR="005A7241" w:rsidRDefault="005A7241">
            <w:pPr>
              <w:pStyle w:val="ConsPlusNormal"/>
              <w:jc w:val="center"/>
            </w:pPr>
            <w:r>
              <w:t>0230</w:t>
            </w:r>
          </w:p>
        </w:tc>
        <w:tc>
          <w:tcPr>
            <w:tcW w:w="794" w:type="dxa"/>
            <w:vAlign w:val="bottom"/>
          </w:tcPr>
          <w:p w:rsidR="005A7241" w:rsidRDefault="005A7241">
            <w:pPr>
              <w:pStyle w:val="ConsPlusNormal"/>
            </w:pPr>
          </w:p>
        </w:tc>
        <w:tc>
          <w:tcPr>
            <w:tcW w:w="680" w:type="dxa"/>
            <w:vAlign w:val="bottom"/>
          </w:tcPr>
          <w:p w:rsidR="005A7241" w:rsidRDefault="005A7241">
            <w:pPr>
              <w:pStyle w:val="ConsPlusNormal"/>
            </w:pPr>
          </w:p>
        </w:tc>
        <w:tc>
          <w:tcPr>
            <w:tcW w:w="964" w:type="dxa"/>
            <w:vAlign w:val="bottom"/>
          </w:tcPr>
          <w:p w:rsidR="005A7241" w:rsidRDefault="005A7241">
            <w:pPr>
              <w:pStyle w:val="ConsPlusNormal"/>
            </w:pPr>
          </w:p>
        </w:tc>
        <w:tc>
          <w:tcPr>
            <w:tcW w:w="1304" w:type="dxa"/>
            <w:vAlign w:val="bottom"/>
          </w:tcPr>
          <w:p w:rsidR="005A7241" w:rsidRDefault="005A7241">
            <w:pPr>
              <w:pStyle w:val="ConsPlusNormal"/>
            </w:pPr>
          </w:p>
        </w:tc>
        <w:tc>
          <w:tcPr>
            <w:tcW w:w="1020" w:type="dxa"/>
            <w:vAlign w:val="bottom"/>
          </w:tcPr>
          <w:p w:rsidR="005A7241" w:rsidRDefault="005A7241">
            <w:pPr>
              <w:pStyle w:val="ConsPlusNormal"/>
            </w:pPr>
          </w:p>
        </w:tc>
        <w:tc>
          <w:tcPr>
            <w:tcW w:w="850" w:type="dxa"/>
            <w:vAlign w:val="bottom"/>
          </w:tcPr>
          <w:p w:rsidR="005A7241" w:rsidRDefault="005A7241">
            <w:pPr>
              <w:pStyle w:val="ConsPlusNormal"/>
            </w:pPr>
          </w:p>
        </w:tc>
        <w:tc>
          <w:tcPr>
            <w:tcW w:w="794" w:type="dxa"/>
            <w:vAlign w:val="bottom"/>
          </w:tcPr>
          <w:p w:rsidR="005A7241" w:rsidRDefault="005A7241">
            <w:pPr>
              <w:pStyle w:val="ConsPlusNormal"/>
            </w:pPr>
          </w:p>
        </w:tc>
      </w:tr>
      <w:tr w:rsidR="005A7241">
        <w:tblPrEx>
          <w:tblBorders>
            <w:right w:val="single" w:sz="4" w:space="0" w:color="auto"/>
          </w:tblBorders>
        </w:tblPrEx>
        <w:tc>
          <w:tcPr>
            <w:tcW w:w="3458" w:type="dxa"/>
            <w:tcBorders>
              <w:left w:val="nil"/>
            </w:tcBorders>
          </w:tcPr>
          <w:p w:rsidR="005A7241" w:rsidRDefault="005A7241">
            <w:pPr>
              <w:pStyle w:val="ConsPlusNormal"/>
            </w:pPr>
            <w:r>
              <w:t>от организаций коммерческого сектора и физических лиц</w:t>
            </w:r>
          </w:p>
        </w:tc>
        <w:tc>
          <w:tcPr>
            <w:tcW w:w="794" w:type="dxa"/>
            <w:vAlign w:val="bottom"/>
          </w:tcPr>
          <w:p w:rsidR="005A7241" w:rsidRDefault="005A7241">
            <w:pPr>
              <w:pStyle w:val="ConsPlusNormal"/>
              <w:jc w:val="center"/>
            </w:pPr>
            <w:r>
              <w:t>0240</w:t>
            </w:r>
          </w:p>
        </w:tc>
        <w:tc>
          <w:tcPr>
            <w:tcW w:w="794" w:type="dxa"/>
            <w:vAlign w:val="bottom"/>
          </w:tcPr>
          <w:p w:rsidR="005A7241" w:rsidRDefault="005A7241">
            <w:pPr>
              <w:pStyle w:val="ConsPlusNormal"/>
            </w:pPr>
          </w:p>
        </w:tc>
        <w:tc>
          <w:tcPr>
            <w:tcW w:w="680" w:type="dxa"/>
            <w:vAlign w:val="bottom"/>
          </w:tcPr>
          <w:p w:rsidR="005A7241" w:rsidRDefault="005A7241">
            <w:pPr>
              <w:pStyle w:val="ConsPlusNormal"/>
            </w:pPr>
          </w:p>
        </w:tc>
        <w:tc>
          <w:tcPr>
            <w:tcW w:w="964" w:type="dxa"/>
            <w:vAlign w:val="bottom"/>
          </w:tcPr>
          <w:p w:rsidR="005A7241" w:rsidRDefault="005A7241">
            <w:pPr>
              <w:pStyle w:val="ConsPlusNormal"/>
            </w:pPr>
          </w:p>
        </w:tc>
        <w:tc>
          <w:tcPr>
            <w:tcW w:w="1304" w:type="dxa"/>
            <w:vAlign w:val="bottom"/>
          </w:tcPr>
          <w:p w:rsidR="005A7241" w:rsidRDefault="005A7241">
            <w:pPr>
              <w:pStyle w:val="ConsPlusNormal"/>
            </w:pPr>
          </w:p>
        </w:tc>
        <w:tc>
          <w:tcPr>
            <w:tcW w:w="1020" w:type="dxa"/>
            <w:vAlign w:val="bottom"/>
          </w:tcPr>
          <w:p w:rsidR="005A7241" w:rsidRDefault="005A7241">
            <w:pPr>
              <w:pStyle w:val="ConsPlusNormal"/>
            </w:pPr>
          </w:p>
        </w:tc>
        <w:tc>
          <w:tcPr>
            <w:tcW w:w="850" w:type="dxa"/>
            <w:vAlign w:val="bottom"/>
          </w:tcPr>
          <w:p w:rsidR="005A7241" w:rsidRDefault="005A7241">
            <w:pPr>
              <w:pStyle w:val="ConsPlusNormal"/>
            </w:pPr>
          </w:p>
        </w:tc>
        <w:tc>
          <w:tcPr>
            <w:tcW w:w="794" w:type="dxa"/>
            <w:vAlign w:val="bottom"/>
          </w:tcPr>
          <w:p w:rsidR="005A7241" w:rsidRDefault="005A7241">
            <w:pPr>
              <w:pStyle w:val="ConsPlusNormal"/>
            </w:pPr>
          </w:p>
        </w:tc>
      </w:tr>
      <w:tr w:rsidR="005A7241">
        <w:tblPrEx>
          <w:tblBorders>
            <w:right w:val="single" w:sz="4" w:space="0" w:color="auto"/>
          </w:tblBorders>
        </w:tblPrEx>
        <w:tc>
          <w:tcPr>
            <w:tcW w:w="3458" w:type="dxa"/>
            <w:tcBorders>
              <w:left w:val="nil"/>
            </w:tcBorders>
          </w:tcPr>
          <w:p w:rsidR="005A7241" w:rsidRDefault="005A7241">
            <w:pPr>
              <w:pStyle w:val="ConsPlusNormal"/>
              <w:jc w:val="center"/>
              <w:outlineLvl w:val="1"/>
            </w:pPr>
            <w:r>
              <w:lastRenderedPageBreak/>
              <w:t>3. Особо ценное движимое имущество, всего</w:t>
            </w:r>
          </w:p>
        </w:tc>
        <w:tc>
          <w:tcPr>
            <w:tcW w:w="794" w:type="dxa"/>
            <w:vAlign w:val="bottom"/>
          </w:tcPr>
          <w:p w:rsidR="005A7241" w:rsidRDefault="005A7241">
            <w:pPr>
              <w:pStyle w:val="ConsPlusNormal"/>
              <w:jc w:val="center"/>
            </w:pPr>
            <w:r>
              <w:t>0300</w:t>
            </w:r>
          </w:p>
        </w:tc>
        <w:tc>
          <w:tcPr>
            <w:tcW w:w="794" w:type="dxa"/>
            <w:vAlign w:val="bottom"/>
          </w:tcPr>
          <w:p w:rsidR="005A7241" w:rsidRDefault="005A7241">
            <w:pPr>
              <w:pStyle w:val="ConsPlusNormal"/>
            </w:pPr>
          </w:p>
        </w:tc>
        <w:tc>
          <w:tcPr>
            <w:tcW w:w="680" w:type="dxa"/>
            <w:vAlign w:val="bottom"/>
          </w:tcPr>
          <w:p w:rsidR="005A7241" w:rsidRDefault="005A7241">
            <w:pPr>
              <w:pStyle w:val="ConsPlusNormal"/>
            </w:pPr>
          </w:p>
        </w:tc>
        <w:tc>
          <w:tcPr>
            <w:tcW w:w="964" w:type="dxa"/>
            <w:vAlign w:val="bottom"/>
          </w:tcPr>
          <w:p w:rsidR="005A7241" w:rsidRDefault="005A7241">
            <w:pPr>
              <w:pStyle w:val="ConsPlusNormal"/>
            </w:pPr>
          </w:p>
        </w:tc>
        <w:tc>
          <w:tcPr>
            <w:tcW w:w="1304" w:type="dxa"/>
            <w:vAlign w:val="bottom"/>
          </w:tcPr>
          <w:p w:rsidR="005A7241" w:rsidRDefault="005A7241">
            <w:pPr>
              <w:pStyle w:val="ConsPlusNormal"/>
            </w:pPr>
          </w:p>
        </w:tc>
        <w:tc>
          <w:tcPr>
            <w:tcW w:w="1020" w:type="dxa"/>
            <w:vAlign w:val="bottom"/>
          </w:tcPr>
          <w:p w:rsidR="005A7241" w:rsidRDefault="005A7241">
            <w:pPr>
              <w:pStyle w:val="ConsPlusNormal"/>
            </w:pPr>
          </w:p>
        </w:tc>
        <w:tc>
          <w:tcPr>
            <w:tcW w:w="850" w:type="dxa"/>
            <w:vAlign w:val="bottom"/>
          </w:tcPr>
          <w:p w:rsidR="005A7241" w:rsidRDefault="005A7241">
            <w:pPr>
              <w:pStyle w:val="ConsPlusNormal"/>
            </w:pPr>
          </w:p>
        </w:tc>
        <w:tc>
          <w:tcPr>
            <w:tcW w:w="794" w:type="dxa"/>
            <w:vAlign w:val="bottom"/>
          </w:tcPr>
          <w:p w:rsidR="005A7241" w:rsidRDefault="005A7241">
            <w:pPr>
              <w:pStyle w:val="ConsPlusNormal"/>
            </w:pPr>
          </w:p>
        </w:tc>
      </w:tr>
      <w:tr w:rsidR="005A7241">
        <w:tblPrEx>
          <w:tblBorders>
            <w:right w:val="single" w:sz="4" w:space="0" w:color="auto"/>
          </w:tblBorders>
        </w:tblPrEx>
        <w:tc>
          <w:tcPr>
            <w:tcW w:w="3458" w:type="dxa"/>
            <w:tcBorders>
              <w:left w:val="nil"/>
            </w:tcBorders>
          </w:tcPr>
          <w:p w:rsidR="005A7241" w:rsidRDefault="005A7241">
            <w:pPr>
              <w:pStyle w:val="ConsPlusNormal"/>
              <w:jc w:val="center"/>
            </w:pPr>
            <w:r>
              <w:t>в том числе:</w:t>
            </w:r>
          </w:p>
          <w:p w:rsidR="005A7241" w:rsidRDefault="005A7241">
            <w:pPr>
              <w:pStyle w:val="ConsPlusNormal"/>
            </w:pPr>
            <w:r>
              <w:t>от участника бюджетного процесса, всего</w:t>
            </w:r>
          </w:p>
        </w:tc>
        <w:tc>
          <w:tcPr>
            <w:tcW w:w="794" w:type="dxa"/>
            <w:vAlign w:val="bottom"/>
          </w:tcPr>
          <w:p w:rsidR="005A7241" w:rsidRDefault="005A7241">
            <w:pPr>
              <w:pStyle w:val="ConsPlusNormal"/>
              <w:jc w:val="center"/>
            </w:pPr>
            <w:r>
              <w:t>0310</w:t>
            </w:r>
          </w:p>
        </w:tc>
        <w:tc>
          <w:tcPr>
            <w:tcW w:w="794" w:type="dxa"/>
            <w:vAlign w:val="bottom"/>
          </w:tcPr>
          <w:p w:rsidR="005A7241" w:rsidRDefault="005A7241">
            <w:pPr>
              <w:pStyle w:val="ConsPlusNormal"/>
              <w:jc w:val="center"/>
            </w:pPr>
            <w:r>
              <w:t>x</w:t>
            </w:r>
          </w:p>
        </w:tc>
        <w:tc>
          <w:tcPr>
            <w:tcW w:w="680" w:type="dxa"/>
            <w:vAlign w:val="bottom"/>
          </w:tcPr>
          <w:p w:rsidR="005A7241" w:rsidRDefault="005A7241">
            <w:pPr>
              <w:pStyle w:val="ConsPlusNormal"/>
              <w:jc w:val="center"/>
            </w:pPr>
            <w:r>
              <w:t>x</w:t>
            </w:r>
          </w:p>
        </w:tc>
        <w:tc>
          <w:tcPr>
            <w:tcW w:w="964" w:type="dxa"/>
            <w:vAlign w:val="bottom"/>
          </w:tcPr>
          <w:p w:rsidR="005A7241" w:rsidRDefault="005A7241">
            <w:pPr>
              <w:pStyle w:val="ConsPlusNormal"/>
              <w:jc w:val="center"/>
            </w:pPr>
            <w:r>
              <w:t>x</w:t>
            </w:r>
          </w:p>
        </w:tc>
        <w:tc>
          <w:tcPr>
            <w:tcW w:w="1304" w:type="dxa"/>
            <w:vAlign w:val="bottom"/>
          </w:tcPr>
          <w:p w:rsidR="005A7241" w:rsidRDefault="005A7241">
            <w:pPr>
              <w:pStyle w:val="ConsPlusNormal"/>
              <w:jc w:val="center"/>
            </w:pPr>
            <w:r>
              <w:t>x</w:t>
            </w:r>
          </w:p>
        </w:tc>
        <w:tc>
          <w:tcPr>
            <w:tcW w:w="1020" w:type="dxa"/>
            <w:vAlign w:val="bottom"/>
          </w:tcPr>
          <w:p w:rsidR="005A7241" w:rsidRDefault="005A7241">
            <w:pPr>
              <w:pStyle w:val="ConsPlusNormal"/>
              <w:jc w:val="center"/>
            </w:pPr>
            <w:r>
              <w:t>x</w:t>
            </w:r>
          </w:p>
        </w:tc>
        <w:tc>
          <w:tcPr>
            <w:tcW w:w="850" w:type="dxa"/>
            <w:vAlign w:val="bottom"/>
          </w:tcPr>
          <w:p w:rsidR="005A7241" w:rsidRDefault="005A7241">
            <w:pPr>
              <w:pStyle w:val="ConsPlusNormal"/>
              <w:jc w:val="center"/>
            </w:pPr>
            <w:r>
              <w:t>x</w:t>
            </w:r>
          </w:p>
        </w:tc>
        <w:tc>
          <w:tcPr>
            <w:tcW w:w="794" w:type="dxa"/>
            <w:vAlign w:val="bottom"/>
          </w:tcPr>
          <w:p w:rsidR="005A7241" w:rsidRDefault="005A7241">
            <w:pPr>
              <w:pStyle w:val="ConsPlusNormal"/>
              <w:jc w:val="center"/>
            </w:pPr>
            <w:r>
              <w:t>x</w:t>
            </w:r>
          </w:p>
        </w:tc>
      </w:tr>
      <w:tr w:rsidR="005A7241">
        <w:tblPrEx>
          <w:tblBorders>
            <w:right w:val="single" w:sz="4" w:space="0" w:color="auto"/>
          </w:tblBorders>
        </w:tblPrEx>
        <w:tc>
          <w:tcPr>
            <w:tcW w:w="3458" w:type="dxa"/>
            <w:tcBorders>
              <w:left w:val="nil"/>
            </w:tcBorders>
          </w:tcPr>
          <w:p w:rsidR="005A7241" w:rsidRDefault="005A7241">
            <w:pPr>
              <w:pStyle w:val="ConsPlusNormal"/>
              <w:ind w:left="284"/>
            </w:pPr>
            <w:r>
              <w:t>из них:</w:t>
            </w:r>
          </w:p>
          <w:p w:rsidR="005A7241" w:rsidRDefault="005A7241">
            <w:pPr>
              <w:pStyle w:val="ConsPlusNormal"/>
              <w:ind w:left="284"/>
            </w:pPr>
            <w:r>
              <w:t>федеральный бюджет</w:t>
            </w:r>
          </w:p>
        </w:tc>
        <w:tc>
          <w:tcPr>
            <w:tcW w:w="794" w:type="dxa"/>
            <w:vAlign w:val="bottom"/>
          </w:tcPr>
          <w:p w:rsidR="005A7241" w:rsidRDefault="005A7241">
            <w:pPr>
              <w:pStyle w:val="ConsPlusNormal"/>
              <w:jc w:val="center"/>
            </w:pPr>
            <w:r>
              <w:t>0311</w:t>
            </w:r>
          </w:p>
        </w:tc>
        <w:tc>
          <w:tcPr>
            <w:tcW w:w="794" w:type="dxa"/>
            <w:vAlign w:val="bottom"/>
          </w:tcPr>
          <w:p w:rsidR="005A7241" w:rsidRDefault="005A7241">
            <w:pPr>
              <w:pStyle w:val="ConsPlusNormal"/>
              <w:jc w:val="center"/>
            </w:pPr>
            <w:r>
              <w:t>x</w:t>
            </w:r>
          </w:p>
        </w:tc>
        <w:tc>
          <w:tcPr>
            <w:tcW w:w="680" w:type="dxa"/>
            <w:vAlign w:val="bottom"/>
          </w:tcPr>
          <w:p w:rsidR="005A7241" w:rsidRDefault="005A7241">
            <w:pPr>
              <w:pStyle w:val="ConsPlusNormal"/>
              <w:jc w:val="center"/>
            </w:pPr>
            <w:r>
              <w:t>x</w:t>
            </w:r>
          </w:p>
        </w:tc>
        <w:tc>
          <w:tcPr>
            <w:tcW w:w="964" w:type="dxa"/>
            <w:vAlign w:val="bottom"/>
          </w:tcPr>
          <w:p w:rsidR="005A7241" w:rsidRDefault="005A7241">
            <w:pPr>
              <w:pStyle w:val="ConsPlusNormal"/>
              <w:jc w:val="center"/>
            </w:pPr>
            <w:r>
              <w:t>x</w:t>
            </w:r>
          </w:p>
        </w:tc>
        <w:tc>
          <w:tcPr>
            <w:tcW w:w="1304" w:type="dxa"/>
            <w:vAlign w:val="bottom"/>
          </w:tcPr>
          <w:p w:rsidR="005A7241" w:rsidRDefault="005A7241">
            <w:pPr>
              <w:pStyle w:val="ConsPlusNormal"/>
              <w:jc w:val="center"/>
            </w:pPr>
            <w:r>
              <w:t>x</w:t>
            </w:r>
          </w:p>
        </w:tc>
        <w:tc>
          <w:tcPr>
            <w:tcW w:w="1020" w:type="dxa"/>
            <w:vAlign w:val="bottom"/>
          </w:tcPr>
          <w:p w:rsidR="005A7241" w:rsidRDefault="005A7241">
            <w:pPr>
              <w:pStyle w:val="ConsPlusNormal"/>
              <w:jc w:val="center"/>
            </w:pPr>
            <w:r>
              <w:t>x</w:t>
            </w:r>
          </w:p>
        </w:tc>
        <w:tc>
          <w:tcPr>
            <w:tcW w:w="850" w:type="dxa"/>
            <w:vAlign w:val="bottom"/>
          </w:tcPr>
          <w:p w:rsidR="005A7241" w:rsidRDefault="005A7241">
            <w:pPr>
              <w:pStyle w:val="ConsPlusNormal"/>
              <w:jc w:val="center"/>
            </w:pPr>
            <w:r>
              <w:t>x</w:t>
            </w:r>
          </w:p>
        </w:tc>
        <w:tc>
          <w:tcPr>
            <w:tcW w:w="794" w:type="dxa"/>
            <w:vAlign w:val="bottom"/>
          </w:tcPr>
          <w:p w:rsidR="005A7241" w:rsidRDefault="005A7241">
            <w:pPr>
              <w:pStyle w:val="ConsPlusNormal"/>
              <w:jc w:val="center"/>
            </w:pPr>
            <w:r>
              <w:t>x</w:t>
            </w:r>
          </w:p>
        </w:tc>
      </w:tr>
      <w:tr w:rsidR="005A7241">
        <w:tblPrEx>
          <w:tblBorders>
            <w:right w:val="single" w:sz="4" w:space="0" w:color="auto"/>
          </w:tblBorders>
        </w:tblPrEx>
        <w:tc>
          <w:tcPr>
            <w:tcW w:w="3458" w:type="dxa"/>
            <w:tcBorders>
              <w:left w:val="nil"/>
            </w:tcBorders>
          </w:tcPr>
          <w:p w:rsidR="005A7241" w:rsidRDefault="005A7241">
            <w:pPr>
              <w:pStyle w:val="ConsPlusNormal"/>
              <w:ind w:left="284"/>
            </w:pPr>
            <w:r>
              <w:t>бюджет субъекта РФ</w:t>
            </w:r>
          </w:p>
        </w:tc>
        <w:tc>
          <w:tcPr>
            <w:tcW w:w="794" w:type="dxa"/>
            <w:vAlign w:val="bottom"/>
          </w:tcPr>
          <w:p w:rsidR="005A7241" w:rsidRDefault="005A7241">
            <w:pPr>
              <w:pStyle w:val="ConsPlusNormal"/>
              <w:jc w:val="center"/>
            </w:pPr>
            <w:r>
              <w:t>0312</w:t>
            </w:r>
          </w:p>
        </w:tc>
        <w:tc>
          <w:tcPr>
            <w:tcW w:w="794" w:type="dxa"/>
            <w:vAlign w:val="bottom"/>
          </w:tcPr>
          <w:p w:rsidR="005A7241" w:rsidRDefault="005A7241">
            <w:pPr>
              <w:pStyle w:val="ConsPlusNormal"/>
              <w:jc w:val="center"/>
            </w:pPr>
            <w:r>
              <w:t>x</w:t>
            </w:r>
          </w:p>
        </w:tc>
        <w:tc>
          <w:tcPr>
            <w:tcW w:w="680" w:type="dxa"/>
            <w:vAlign w:val="bottom"/>
          </w:tcPr>
          <w:p w:rsidR="005A7241" w:rsidRDefault="005A7241">
            <w:pPr>
              <w:pStyle w:val="ConsPlusNormal"/>
              <w:jc w:val="center"/>
            </w:pPr>
            <w:r>
              <w:t>x</w:t>
            </w:r>
          </w:p>
        </w:tc>
        <w:tc>
          <w:tcPr>
            <w:tcW w:w="964" w:type="dxa"/>
            <w:vAlign w:val="bottom"/>
          </w:tcPr>
          <w:p w:rsidR="005A7241" w:rsidRDefault="005A7241">
            <w:pPr>
              <w:pStyle w:val="ConsPlusNormal"/>
              <w:jc w:val="center"/>
            </w:pPr>
            <w:r>
              <w:t>x</w:t>
            </w:r>
          </w:p>
        </w:tc>
        <w:tc>
          <w:tcPr>
            <w:tcW w:w="1304" w:type="dxa"/>
            <w:vAlign w:val="bottom"/>
          </w:tcPr>
          <w:p w:rsidR="005A7241" w:rsidRDefault="005A7241">
            <w:pPr>
              <w:pStyle w:val="ConsPlusNormal"/>
              <w:jc w:val="center"/>
            </w:pPr>
            <w:r>
              <w:t>x</w:t>
            </w:r>
          </w:p>
        </w:tc>
        <w:tc>
          <w:tcPr>
            <w:tcW w:w="1020" w:type="dxa"/>
            <w:vAlign w:val="bottom"/>
          </w:tcPr>
          <w:p w:rsidR="005A7241" w:rsidRDefault="005A7241">
            <w:pPr>
              <w:pStyle w:val="ConsPlusNormal"/>
              <w:jc w:val="center"/>
            </w:pPr>
            <w:r>
              <w:t>x</w:t>
            </w:r>
          </w:p>
        </w:tc>
        <w:tc>
          <w:tcPr>
            <w:tcW w:w="850" w:type="dxa"/>
            <w:vAlign w:val="bottom"/>
          </w:tcPr>
          <w:p w:rsidR="005A7241" w:rsidRDefault="005A7241">
            <w:pPr>
              <w:pStyle w:val="ConsPlusNormal"/>
              <w:jc w:val="center"/>
            </w:pPr>
            <w:r>
              <w:t>x</w:t>
            </w:r>
          </w:p>
        </w:tc>
        <w:tc>
          <w:tcPr>
            <w:tcW w:w="794" w:type="dxa"/>
            <w:vAlign w:val="bottom"/>
          </w:tcPr>
          <w:p w:rsidR="005A7241" w:rsidRDefault="005A7241">
            <w:pPr>
              <w:pStyle w:val="ConsPlusNormal"/>
              <w:jc w:val="center"/>
            </w:pPr>
            <w:r>
              <w:t>x</w:t>
            </w:r>
          </w:p>
        </w:tc>
      </w:tr>
      <w:tr w:rsidR="005A7241">
        <w:tblPrEx>
          <w:tblBorders>
            <w:right w:val="single" w:sz="4" w:space="0" w:color="auto"/>
          </w:tblBorders>
        </w:tblPrEx>
        <w:tc>
          <w:tcPr>
            <w:tcW w:w="3458" w:type="dxa"/>
            <w:tcBorders>
              <w:left w:val="nil"/>
            </w:tcBorders>
          </w:tcPr>
          <w:p w:rsidR="005A7241" w:rsidRDefault="005A7241">
            <w:pPr>
              <w:pStyle w:val="ConsPlusNormal"/>
              <w:ind w:left="284"/>
            </w:pPr>
            <w:r>
              <w:t>местный бюджет</w:t>
            </w:r>
          </w:p>
        </w:tc>
        <w:tc>
          <w:tcPr>
            <w:tcW w:w="794" w:type="dxa"/>
            <w:vAlign w:val="bottom"/>
          </w:tcPr>
          <w:p w:rsidR="005A7241" w:rsidRDefault="005A7241">
            <w:pPr>
              <w:pStyle w:val="ConsPlusNormal"/>
              <w:jc w:val="center"/>
            </w:pPr>
            <w:r>
              <w:t>0313</w:t>
            </w:r>
          </w:p>
        </w:tc>
        <w:tc>
          <w:tcPr>
            <w:tcW w:w="794" w:type="dxa"/>
            <w:vAlign w:val="bottom"/>
          </w:tcPr>
          <w:p w:rsidR="005A7241" w:rsidRDefault="005A7241">
            <w:pPr>
              <w:pStyle w:val="ConsPlusNormal"/>
              <w:jc w:val="center"/>
            </w:pPr>
            <w:r>
              <w:t>x</w:t>
            </w:r>
          </w:p>
        </w:tc>
        <w:tc>
          <w:tcPr>
            <w:tcW w:w="680" w:type="dxa"/>
            <w:vAlign w:val="bottom"/>
          </w:tcPr>
          <w:p w:rsidR="005A7241" w:rsidRDefault="005A7241">
            <w:pPr>
              <w:pStyle w:val="ConsPlusNormal"/>
              <w:jc w:val="center"/>
            </w:pPr>
            <w:r>
              <w:t>x</w:t>
            </w:r>
          </w:p>
        </w:tc>
        <w:tc>
          <w:tcPr>
            <w:tcW w:w="964" w:type="dxa"/>
            <w:vAlign w:val="bottom"/>
          </w:tcPr>
          <w:p w:rsidR="005A7241" w:rsidRDefault="005A7241">
            <w:pPr>
              <w:pStyle w:val="ConsPlusNormal"/>
              <w:jc w:val="center"/>
            </w:pPr>
            <w:r>
              <w:t>x</w:t>
            </w:r>
          </w:p>
        </w:tc>
        <w:tc>
          <w:tcPr>
            <w:tcW w:w="1304" w:type="dxa"/>
            <w:vAlign w:val="bottom"/>
          </w:tcPr>
          <w:p w:rsidR="005A7241" w:rsidRDefault="005A7241">
            <w:pPr>
              <w:pStyle w:val="ConsPlusNormal"/>
              <w:jc w:val="center"/>
            </w:pPr>
            <w:r>
              <w:t>x</w:t>
            </w:r>
          </w:p>
        </w:tc>
        <w:tc>
          <w:tcPr>
            <w:tcW w:w="1020" w:type="dxa"/>
            <w:vAlign w:val="bottom"/>
          </w:tcPr>
          <w:p w:rsidR="005A7241" w:rsidRDefault="005A7241">
            <w:pPr>
              <w:pStyle w:val="ConsPlusNormal"/>
              <w:jc w:val="center"/>
            </w:pPr>
            <w:r>
              <w:t>x</w:t>
            </w:r>
          </w:p>
        </w:tc>
        <w:tc>
          <w:tcPr>
            <w:tcW w:w="850" w:type="dxa"/>
            <w:vAlign w:val="bottom"/>
          </w:tcPr>
          <w:p w:rsidR="005A7241" w:rsidRDefault="005A7241">
            <w:pPr>
              <w:pStyle w:val="ConsPlusNormal"/>
              <w:jc w:val="center"/>
            </w:pPr>
            <w:r>
              <w:t>x</w:t>
            </w:r>
          </w:p>
        </w:tc>
        <w:tc>
          <w:tcPr>
            <w:tcW w:w="794" w:type="dxa"/>
            <w:vAlign w:val="bottom"/>
          </w:tcPr>
          <w:p w:rsidR="005A7241" w:rsidRDefault="005A7241">
            <w:pPr>
              <w:pStyle w:val="ConsPlusNormal"/>
              <w:jc w:val="center"/>
            </w:pPr>
            <w:r>
              <w:t>x</w:t>
            </w:r>
          </w:p>
        </w:tc>
      </w:tr>
      <w:tr w:rsidR="005A7241">
        <w:tblPrEx>
          <w:tblBorders>
            <w:right w:val="single" w:sz="4" w:space="0" w:color="auto"/>
          </w:tblBorders>
        </w:tblPrEx>
        <w:tc>
          <w:tcPr>
            <w:tcW w:w="3458" w:type="dxa"/>
            <w:tcBorders>
              <w:left w:val="nil"/>
            </w:tcBorders>
          </w:tcPr>
          <w:p w:rsidR="005A7241" w:rsidRDefault="005A7241">
            <w:pPr>
              <w:pStyle w:val="ConsPlusNormal"/>
            </w:pPr>
            <w:r>
              <w:t>от бюджетных и автономных учреждений, всего</w:t>
            </w:r>
          </w:p>
        </w:tc>
        <w:tc>
          <w:tcPr>
            <w:tcW w:w="794" w:type="dxa"/>
            <w:vAlign w:val="bottom"/>
          </w:tcPr>
          <w:p w:rsidR="005A7241" w:rsidRDefault="005A7241">
            <w:pPr>
              <w:pStyle w:val="ConsPlusNormal"/>
              <w:jc w:val="center"/>
            </w:pPr>
            <w:r>
              <w:t>0320</w:t>
            </w:r>
          </w:p>
        </w:tc>
        <w:tc>
          <w:tcPr>
            <w:tcW w:w="794" w:type="dxa"/>
            <w:vAlign w:val="bottom"/>
          </w:tcPr>
          <w:p w:rsidR="005A7241" w:rsidRDefault="005A7241">
            <w:pPr>
              <w:pStyle w:val="ConsPlusNormal"/>
            </w:pPr>
          </w:p>
        </w:tc>
        <w:tc>
          <w:tcPr>
            <w:tcW w:w="680" w:type="dxa"/>
            <w:vAlign w:val="bottom"/>
          </w:tcPr>
          <w:p w:rsidR="005A7241" w:rsidRDefault="005A7241">
            <w:pPr>
              <w:pStyle w:val="ConsPlusNormal"/>
            </w:pPr>
          </w:p>
        </w:tc>
        <w:tc>
          <w:tcPr>
            <w:tcW w:w="964" w:type="dxa"/>
            <w:vAlign w:val="bottom"/>
          </w:tcPr>
          <w:p w:rsidR="005A7241" w:rsidRDefault="005A7241">
            <w:pPr>
              <w:pStyle w:val="ConsPlusNormal"/>
            </w:pPr>
          </w:p>
        </w:tc>
        <w:tc>
          <w:tcPr>
            <w:tcW w:w="1304" w:type="dxa"/>
            <w:vAlign w:val="bottom"/>
          </w:tcPr>
          <w:p w:rsidR="005A7241" w:rsidRDefault="005A7241">
            <w:pPr>
              <w:pStyle w:val="ConsPlusNormal"/>
            </w:pPr>
          </w:p>
        </w:tc>
        <w:tc>
          <w:tcPr>
            <w:tcW w:w="1020" w:type="dxa"/>
            <w:vAlign w:val="bottom"/>
          </w:tcPr>
          <w:p w:rsidR="005A7241" w:rsidRDefault="005A7241">
            <w:pPr>
              <w:pStyle w:val="ConsPlusNormal"/>
            </w:pPr>
          </w:p>
        </w:tc>
        <w:tc>
          <w:tcPr>
            <w:tcW w:w="850" w:type="dxa"/>
            <w:vAlign w:val="bottom"/>
          </w:tcPr>
          <w:p w:rsidR="005A7241" w:rsidRDefault="005A7241">
            <w:pPr>
              <w:pStyle w:val="ConsPlusNormal"/>
            </w:pPr>
          </w:p>
        </w:tc>
        <w:tc>
          <w:tcPr>
            <w:tcW w:w="794" w:type="dxa"/>
            <w:vAlign w:val="bottom"/>
          </w:tcPr>
          <w:p w:rsidR="005A7241" w:rsidRDefault="005A7241">
            <w:pPr>
              <w:pStyle w:val="ConsPlusNormal"/>
            </w:pPr>
          </w:p>
        </w:tc>
      </w:tr>
      <w:tr w:rsidR="005A7241">
        <w:tblPrEx>
          <w:tblBorders>
            <w:right w:val="single" w:sz="4" w:space="0" w:color="auto"/>
          </w:tblBorders>
        </w:tblPrEx>
        <w:tc>
          <w:tcPr>
            <w:tcW w:w="3458" w:type="dxa"/>
            <w:tcBorders>
              <w:left w:val="nil"/>
            </w:tcBorders>
          </w:tcPr>
          <w:p w:rsidR="005A7241" w:rsidRDefault="005A7241">
            <w:pPr>
              <w:pStyle w:val="ConsPlusNormal"/>
              <w:ind w:left="284"/>
            </w:pPr>
            <w:r>
              <w:t>из них:</w:t>
            </w:r>
          </w:p>
          <w:p w:rsidR="005A7241" w:rsidRDefault="005A7241">
            <w:pPr>
              <w:pStyle w:val="ConsPlusNormal"/>
              <w:ind w:left="284"/>
            </w:pPr>
            <w:r>
              <w:t>федеральный бюджет</w:t>
            </w:r>
          </w:p>
        </w:tc>
        <w:tc>
          <w:tcPr>
            <w:tcW w:w="794" w:type="dxa"/>
            <w:vAlign w:val="bottom"/>
          </w:tcPr>
          <w:p w:rsidR="005A7241" w:rsidRDefault="005A7241">
            <w:pPr>
              <w:pStyle w:val="ConsPlusNormal"/>
              <w:jc w:val="center"/>
            </w:pPr>
            <w:r>
              <w:t>0321</w:t>
            </w:r>
          </w:p>
        </w:tc>
        <w:tc>
          <w:tcPr>
            <w:tcW w:w="794" w:type="dxa"/>
            <w:vAlign w:val="bottom"/>
          </w:tcPr>
          <w:p w:rsidR="005A7241" w:rsidRDefault="005A7241">
            <w:pPr>
              <w:pStyle w:val="ConsPlusNormal"/>
            </w:pPr>
          </w:p>
        </w:tc>
        <w:tc>
          <w:tcPr>
            <w:tcW w:w="680" w:type="dxa"/>
            <w:vAlign w:val="bottom"/>
          </w:tcPr>
          <w:p w:rsidR="005A7241" w:rsidRDefault="005A7241">
            <w:pPr>
              <w:pStyle w:val="ConsPlusNormal"/>
            </w:pPr>
          </w:p>
        </w:tc>
        <w:tc>
          <w:tcPr>
            <w:tcW w:w="964" w:type="dxa"/>
            <w:vAlign w:val="bottom"/>
          </w:tcPr>
          <w:p w:rsidR="005A7241" w:rsidRDefault="005A7241">
            <w:pPr>
              <w:pStyle w:val="ConsPlusNormal"/>
            </w:pPr>
          </w:p>
        </w:tc>
        <w:tc>
          <w:tcPr>
            <w:tcW w:w="1304" w:type="dxa"/>
            <w:vAlign w:val="bottom"/>
          </w:tcPr>
          <w:p w:rsidR="005A7241" w:rsidRDefault="005A7241">
            <w:pPr>
              <w:pStyle w:val="ConsPlusNormal"/>
            </w:pPr>
          </w:p>
        </w:tc>
        <w:tc>
          <w:tcPr>
            <w:tcW w:w="1020" w:type="dxa"/>
            <w:vAlign w:val="bottom"/>
          </w:tcPr>
          <w:p w:rsidR="005A7241" w:rsidRDefault="005A7241">
            <w:pPr>
              <w:pStyle w:val="ConsPlusNormal"/>
            </w:pPr>
          </w:p>
        </w:tc>
        <w:tc>
          <w:tcPr>
            <w:tcW w:w="850" w:type="dxa"/>
            <w:vAlign w:val="bottom"/>
          </w:tcPr>
          <w:p w:rsidR="005A7241" w:rsidRDefault="005A7241">
            <w:pPr>
              <w:pStyle w:val="ConsPlusNormal"/>
            </w:pPr>
          </w:p>
        </w:tc>
        <w:tc>
          <w:tcPr>
            <w:tcW w:w="794" w:type="dxa"/>
            <w:vAlign w:val="bottom"/>
          </w:tcPr>
          <w:p w:rsidR="005A7241" w:rsidRDefault="005A7241">
            <w:pPr>
              <w:pStyle w:val="ConsPlusNormal"/>
            </w:pPr>
          </w:p>
        </w:tc>
      </w:tr>
      <w:tr w:rsidR="005A7241">
        <w:tblPrEx>
          <w:tblBorders>
            <w:right w:val="single" w:sz="4" w:space="0" w:color="auto"/>
          </w:tblBorders>
        </w:tblPrEx>
        <w:tc>
          <w:tcPr>
            <w:tcW w:w="3458" w:type="dxa"/>
            <w:tcBorders>
              <w:left w:val="nil"/>
            </w:tcBorders>
          </w:tcPr>
          <w:p w:rsidR="005A7241" w:rsidRDefault="005A7241">
            <w:pPr>
              <w:pStyle w:val="ConsPlusNormal"/>
              <w:ind w:left="284"/>
            </w:pPr>
            <w:r>
              <w:t>бюджет субъекта РФ</w:t>
            </w:r>
          </w:p>
        </w:tc>
        <w:tc>
          <w:tcPr>
            <w:tcW w:w="794" w:type="dxa"/>
            <w:vAlign w:val="bottom"/>
          </w:tcPr>
          <w:p w:rsidR="005A7241" w:rsidRDefault="005A7241">
            <w:pPr>
              <w:pStyle w:val="ConsPlusNormal"/>
              <w:jc w:val="center"/>
            </w:pPr>
            <w:r>
              <w:t>0322</w:t>
            </w:r>
          </w:p>
        </w:tc>
        <w:tc>
          <w:tcPr>
            <w:tcW w:w="794" w:type="dxa"/>
            <w:vAlign w:val="bottom"/>
          </w:tcPr>
          <w:p w:rsidR="005A7241" w:rsidRDefault="005A7241">
            <w:pPr>
              <w:pStyle w:val="ConsPlusNormal"/>
            </w:pPr>
          </w:p>
        </w:tc>
        <w:tc>
          <w:tcPr>
            <w:tcW w:w="680" w:type="dxa"/>
            <w:vAlign w:val="bottom"/>
          </w:tcPr>
          <w:p w:rsidR="005A7241" w:rsidRDefault="005A7241">
            <w:pPr>
              <w:pStyle w:val="ConsPlusNormal"/>
            </w:pPr>
          </w:p>
        </w:tc>
        <w:tc>
          <w:tcPr>
            <w:tcW w:w="964" w:type="dxa"/>
            <w:vAlign w:val="bottom"/>
          </w:tcPr>
          <w:p w:rsidR="005A7241" w:rsidRDefault="005A7241">
            <w:pPr>
              <w:pStyle w:val="ConsPlusNormal"/>
            </w:pPr>
          </w:p>
        </w:tc>
        <w:tc>
          <w:tcPr>
            <w:tcW w:w="1304" w:type="dxa"/>
            <w:vAlign w:val="bottom"/>
          </w:tcPr>
          <w:p w:rsidR="005A7241" w:rsidRDefault="005A7241">
            <w:pPr>
              <w:pStyle w:val="ConsPlusNormal"/>
            </w:pPr>
          </w:p>
        </w:tc>
        <w:tc>
          <w:tcPr>
            <w:tcW w:w="1020" w:type="dxa"/>
            <w:vAlign w:val="bottom"/>
          </w:tcPr>
          <w:p w:rsidR="005A7241" w:rsidRDefault="005A7241">
            <w:pPr>
              <w:pStyle w:val="ConsPlusNormal"/>
            </w:pPr>
          </w:p>
        </w:tc>
        <w:tc>
          <w:tcPr>
            <w:tcW w:w="850" w:type="dxa"/>
            <w:vAlign w:val="bottom"/>
          </w:tcPr>
          <w:p w:rsidR="005A7241" w:rsidRDefault="005A7241">
            <w:pPr>
              <w:pStyle w:val="ConsPlusNormal"/>
            </w:pPr>
          </w:p>
        </w:tc>
        <w:tc>
          <w:tcPr>
            <w:tcW w:w="794" w:type="dxa"/>
            <w:vAlign w:val="bottom"/>
          </w:tcPr>
          <w:p w:rsidR="005A7241" w:rsidRDefault="005A7241">
            <w:pPr>
              <w:pStyle w:val="ConsPlusNormal"/>
            </w:pPr>
          </w:p>
        </w:tc>
      </w:tr>
      <w:tr w:rsidR="005A7241">
        <w:tblPrEx>
          <w:tblBorders>
            <w:right w:val="single" w:sz="4" w:space="0" w:color="auto"/>
          </w:tblBorders>
        </w:tblPrEx>
        <w:tc>
          <w:tcPr>
            <w:tcW w:w="3458" w:type="dxa"/>
            <w:tcBorders>
              <w:left w:val="nil"/>
            </w:tcBorders>
          </w:tcPr>
          <w:p w:rsidR="005A7241" w:rsidRDefault="005A7241">
            <w:pPr>
              <w:pStyle w:val="ConsPlusNormal"/>
              <w:ind w:left="284"/>
            </w:pPr>
            <w:r>
              <w:t>местный бюджет</w:t>
            </w:r>
          </w:p>
        </w:tc>
        <w:tc>
          <w:tcPr>
            <w:tcW w:w="794" w:type="dxa"/>
            <w:vAlign w:val="bottom"/>
          </w:tcPr>
          <w:p w:rsidR="005A7241" w:rsidRDefault="005A7241">
            <w:pPr>
              <w:pStyle w:val="ConsPlusNormal"/>
              <w:jc w:val="center"/>
            </w:pPr>
            <w:r>
              <w:t>0323</w:t>
            </w:r>
          </w:p>
        </w:tc>
        <w:tc>
          <w:tcPr>
            <w:tcW w:w="794" w:type="dxa"/>
            <w:vAlign w:val="bottom"/>
          </w:tcPr>
          <w:p w:rsidR="005A7241" w:rsidRDefault="005A7241">
            <w:pPr>
              <w:pStyle w:val="ConsPlusNormal"/>
            </w:pPr>
          </w:p>
        </w:tc>
        <w:tc>
          <w:tcPr>
            <w:tcW w:w="680" w:type="dxa"/>
            <w:vAlign w:val="bottom"/>
          </w:tcPr>
          <w:p w:rsidR="005A7241" w:rsidRDefault="005A7241">
            <w:pPr>
              <w:pStyle w:val="ConsPlusNormal"/>
            </w:pPr>
          </w:p>
        </w:tc>
        <w:tc>
          <w:tcPr>
            <w:tcW w:w="964" w:type="dxa"/>
            <w:vAlign w:val="bottom"/>
          </w:tcPr>
          <w:p w:rsidR="005A7241" w:rsidRDefault="005A7241">
            <w:pPr>
              <w:pStyle w:val="ConsPlusNormal"/>
            </w:pPr>
          </w:p>
        </w:tc>
        <w:tc>
          <w:tcPr>
            <w:tcW w:w="1304" w:type="dxa"/>
            <w:vAlign w:val="bottom"/>
          </w:tcPr>
          <w:p w:rsidR="005A7241" w:rsidRDefault="005A7241">
            <w:pPr>
              <w:pStyle w:val="ConsPlusNormal"/>
            </w:pPr>
          </w:p>
        </w:tc>
        <w:tc>
          <w:tcPr>
            <w:tcW w:w="1020" w:type="dxa"/>
            <w:vAlign w:val="bottom"/>
          </w:tcPr>
          <w:p w:rsidR="005A7241" w:rsidRDefault="005A7241">
            <w:pPr>
              <w:pStyle w:val="ConsPlusNormal"/>
            </w:pPr>
          </w:p>
        </w:tc>
        <w:tc>
          <w:tcPr>
            <w:tcW w:w="850" w:type="dxa"/>
            <w:vAlign w:val="bottom"/>
          </w:tcPr>
          <w:p w:rsidR="005A7241" w:rsidRDefault="005A7241">
            <w:pPr>
              <w:pStyle w:val="ConsPlusNormal"/>
            </w:pPr>
          </w:p>
        </w:tc>
        <w:tc>
          <w:tcPr>
            <w:tcW w:w="794" w:type="dxa"/>
            <w:vAlign w:val="bottom"/>
          </w:tcPr>
          <w:p w:rsidR="005A7241" w:rsidRDefault="005A7241">
            <w:pPr>
              <w:pStyle w:val="ConsPlusNormal"/>
            </w:pPr>
          </w:p>
        </w:tc>
      </w:tr>
      <w:tr w:rsidR="005A7241">
        <w:tblPrEx>
          <w:tblBorders>
            <w:right w:val="single" w:sz="4" w:space="0" w:color="auto"/>
          </w:tblBorders>
        </w:tblPrEx>
        <w:tc>
          <w:tcPr>
            <w:tcW w:w="3458" w:type="dxa"/>
            <w:tcBorders>
              <w:left w:val="nil"/>
            </w:tcBorders>
          </w:tcPr>
          <w:p w:rsidR="005A7241" w:rsidRDefault="005A7241">
            <w:pPr>
              <w:pStyle w:val="ConsPlusNormal"/>
            </w:pPr>
            <w:r>
              <w:t>от ГУП (МУП) (одного уровня бюджета)</w:t>
            </w:r>
          </w:p>
        </w:tc>
        <w:tc>
          <w:tcPr>
            <w:tcW w:w="794" w:type="dxa"/>
            <w:vAlign w:val="bottom"/>
          </w:tcPr>
          <w:p w:rsidR="005A7241" w:rsidRDefault="005A7241">
            <w:pPr>
              <w:pStyle w:val="ConsPlusNormal"/>
              <w:jc w:val="center"/>
            </w:pPr>
            <w:r>
              <w:t>0330</w:t>
            </w:r>
          </w:p>
        </w:tc>
        <w:tc>
          <w:tcPr>
            <w:tcW w:w="794" w:type="dxa"/>
            <w:vAlign w:val="bottom"/>
          </w:tcPr>
          <w:p w:rsidR="005A7241" w:rsidRDefault="005A7241">
            <w:pPr>
              <w:pStyle w:val="ConsPlusNormal"/>
              <w:jc w:val="center"/>
            </w:pPr>
            <w:r>
              <w:t>x</w:t>
            </w:r>
          </w:p>
        </w:tc>
        <w:tc>
          <w:tcPr>
            <w:tcW w:w="680" w:type="dxa"/>
            <w:vAlign w:val="bottom"/>
          </w:tcPr>
          <w:p w:rsidR="005A7241" w:rsidRDefault="005A7241">
            <w:pPr>
              <w:pStyle w:val="ConsPlusNormal"/>
              <w:jc w:val="center"/>
            </w:pPr>
            <w:r>
              <w:t>x</w:t>
            </w:r>
          </w:p>
        </w:tc>
        <w:tc>
          <w:tcPr>
            <w:tcW w:w="964" w:type="dxa"/>
            <w:vAlign w:val="bottom"/>
          </w:tcPr>
          <w:p w:rsidR="005A7241" w:rsidRDefault="005A7241">
            <w:pPr>
              <w:pStyle w:val="ConsPlusNormal"/>
              <w:jc w:val="center"/>
            </w:pPr>
            <w:r>
              <w:t>x</w:t>
            </w:r>
          </w:p>
        </w:tc>
        <w:tc>
          <w:tcPr>
            <w:tcW w:w="1304" w:type="dxa"/>
            <w:vAlign w:val="bottom"/>
          </w:tcPr>
          <w:p w:rsidR="005A7241" w:rsidRDefault="005A7241">
            <w:pPr>
              <w:pStyle w:val="ConsPlusNormal"/>
              <w:jc w:val="center"/>
            </w:pPr>
            <w:r>
              <w:t>x</w:t>
            </w:r>
          </w:p>
        </w:tc>
        <w:tc>
          <w:tcPr>
            <w:tcW w:w="1020" w:type="dxa"/>
            <w:vAlign w:val="bottom"/>
          </w:tcPr>
          <w:p w:rsidR="005A7241" w:rsidRDefault="005A7241">
            <w:pPr>
              <w:pStyle w:val="ConsPlusNormal"/>
              <w:jc w:val="center"/>
            </w:pPr>
            <w:r>
              <w:t>x</w:t>
            </w:r>
          </w:p>
        </w:tc>
        <w:tc>
          <w:tcPr>
            <w:tcW w:w="850" w:type="dxa"/>
            <w:vAlign w:val="bottom"/>
          </w:tcPr>
          <w:p w:rsidR="005A7241" w:rsidRDefault="005A7241">
            <w:pPr>
              <w:pStyle w:val="ConsPlusNormal"/>
              <w:jc w:val="center"/>
            </w:pPr>
            <w:r>
              <w:t>x</w:t>
            </w:r>
          </w:p>
        </w:tc>
        <w:tc>
          <w:tcPr>
            <w:tcW w:w="794" w:type="dxa"/>
            <w:vAlign w:val="bottom"/>
          </w:tcPr>
          <w:p w:rsidR="005A7241" w:rsidRDefault="005A7241">
            <w:pPr>
              <w:pStyle w:val="ConsPlusNormal"/>
              <w:jc w:val="center"/>
            </w:pPr>
            <w:r>
              <w:t>x</w:t>
            </w:r>
          </w:p>
        </w:tc>
      </w:tr>
      <w:tr w:rsidR="005A7241">
        <w:tblPrEx>
          <w:tblBorders>
            <w:right w:val="single" w:sz="4" w:space="0" w:color="auto"/>
          </w:tblBorders>
        </w:tblPrEx>
        <w:tc>
          <w:tcPr>
            <w:tcW w:w="3458" w:type="dxa"/>
            <w:tcBorders>
              <w:left w:val="nil"/>
            </w:tcBorders>
          </w:tcPr>
          <w:p w:rsidR="005A7241" w:rsidRDefault="005A7241">
            <w:pPr>
              <w:pStyle w:val="ConsPlusNormal"/>
            </w:pPr>
            <w:r>
              <w:t>от организаций коммерческого сектора и физических лиц</w:t>
            </w:r>
          </w:p>
        </w:tc>
        <w:tc>
          <w:tcPr>
            <w:tcW w:w="794" w:type="dxa"/>
            <w:vAlign w:val="bottom"/>
          </w:tcPr>
          <w:p w:rsidR="005A7241" w:rsidRDefault="005A7241">
            <w:pPr>
              <w:pStyle w:val="ConsPlusNormal"/>
              <w:jc w:val="center"/>
            </w:pPr>
            <w:r>
              <w:t>0340</w:t>
            </w:r>
          </w:p>
        </w:tc>
        <w:tc>
          <w:tcPr>
            <w:tcW w:w="794" w:type="dxa"/>
            <w:vAlign w:val="bottom"/>
          </w:tcPr>
          <w:p w:rsidR="005A7241" w:rsidRDefault="005A7241">
            <w:pPr>
              <w:pStyle w:val="ConsPlusNormal"/>
              <w:jc w:val="center"/>
            </w:pPr>
            <w:r>
              <w:t>x</w:t>
            </w:r>
          </w:p>
        </w:tc>
        <w:tc>
          <w:tcPr>
            <w:tcW w:w="680" w:type="dxa"/>
            <w:vAlign w:val="bottom"/>
          </w:tcPr>
          <w:p w:rsidR="005A7241" w:rsidRDefault="005A7241">
            <w:pPr>
              <w:pStyle w:val="ConsPlusNormal"/>
              <w:jc w:val="center"/>
            </w:pPr>
            <w:r>
              <w:t>x</w:t>
            </w:r>
          </w:p>
        </w:tc>
        <w:tc>
          <w:tcPr>
            <w:tcW w:w="964" w:type="dxa"/>
            <w:vAlign w:val="bottom"/>
          </w:tcPr>
          <w:p w:rsidR="005A7241" w:rsidRDefault="005A7241">
            <w:pPr>
              <w:pStyle w:val="ConsPlusNormal"/>
              <w:jc w:val="center"/>
            </w:pPr>
            <w:r>
              <w:t>x</w:t>
            </w:r>
          </w:p>
        </w:tc>
        <w:tc>
          <w:tcPr>
            <w:tcW w:w="1304" w:type="dxa"/>
            <w:vAlign w:val="bottom"/>
          </w:tcPr>
          <w:p w:rsidR="005A7241" w:rsidRDefault="005A7241">
            <w:pPr>
              <w:pStyle w:val="ConsPlusNormal"/>
              <w:jc w:val="center"/>
            </w:pPr>
            <w:r>
              <w:t>x</w:t>
            </w:r>
          </w:p>
        </w:tc>
        <w:tc>
          <w:tcPr>
            <w:tcW w:w="1020" w:type="dxa"/>
            <w:vAlign w:val="bottom"/>
          </w:tcPr>
          <w:p w:rsidR="005A7241" w:rsidRDefault="005A7241">
            <w:pPr>
              <w:pStyle w:val="ConsPlusNormal"/>
              <w:jc w:val="center"/>
            </w:pPr>
            <w:r>
              <w:t>x</w:t>
            </w:r>
          </w:p>
        </w:tc>
        <w:tc>
          <w:tcPr>
            <w:tcW w:w="850" w:type="dxa"/>
            <w:vAlign w:val="bottom"/>
          </w:tcPr>
          <w:p w:rsidR="005A7241" w:rsidRDefault="005A7241">
            <w:pPr>
              <w:pStyle w:val="ConsPlusNormal"/>
              <w:jc w:val="center"/>
            </w:pPr>
            <w:r>
              <w:t>x</w:t>
            </w:r>
          </w:p>
        </w:tc>
        <w:tc>
          <w:tcPr>
            <w:tcW w:w="794" w:type="dxa"/>
            <w:vAlign w:val="bottom"/>
          </w:tcPr>
          <w:p w:rsidR="005A7241" w:rsidRDefault="005A7241">
            <w:pPr>
              <w:pStyle w:val="ConsPlusNormal"/>
              <w:jc w:val="center"/>
            </w:pPr>
            <w:r>
              <w:t>x</w:t>
            </w:r>
          </w:p>
        </w:tc>
      </w:tr>
    </w:tbl>
    <w:p w:rsidR="005A7241" w:rsidRDefault="005A7241">
      <w:pPr>
        <w:sectPr w:rsidR="005A7241">
          <w:pgSz w:w="16838" w:h="11905" w:orient="landscape"/>
          <w:pgMar w:top="1701" w:right="1134" w:bottom="850" w:left="1134" w:header="0" w:footer="0" w:gutter="0"/>
          <w:cols w:space="720"/>
        </w:sectPr>
      </w:pPr>
    </w:p>
    <w:p w:rsidR="005A7241" w:rsidRDefault="005A7241">
      <w:pPr>
        <w:pStyle w:val="ConsPlusNormal"/>
        <w:jc w:val="both"/>
      </w:pPr>
    </w:p>
    <w:p w:rsidR="005A7241" w:rsidRDefault="005A7241">
      <w:pPr>
        <w:pStyle w:val="ConsPlusNonformat"/>
        <w:jc w:val="both"/>
      </w:pPr>
      <w:r>
        <w:t>Руководитель _____________   _________________________</w:t>
      </w:r>
    </w:p>
    <w:p w:rsidR="005A7241" w:rsidRDefault="005A7241">
      <w:pPr>
        <w:pStyle w:val="ConsPlusNonformat"/>
        <w:jc w:val="both"/>
      </w:pPr>
      <w:r>
        <w:t xml:space="preserve">               (подпись)       (расшифровка подписи)</w:t>
      </w:r>
    </w:p>
    <w:p w:rsidR="005A7241" w:rsidRDefault="005A7241">
      <w:pPr>
        <w:pStyle w:val="ConsPlusNonformat"/>
        <w:jc w:val="both"/>
      </w:pPr>
    </w:p>
    <w:p w:rsidR="005A7241" w:rsidRDefault="005A7241">
      <w:pPr>
        <w:pStyle w:val="ConsPlusNonformat"/>
        <w:jc w:val="both"/>
      </w:pPr>
      <w:r>
        <w:t>Главный   ________________   _________________________</w:t>
      </w:r>
    </w:p>
    <w:p w:rsidR="005A7241" w:rsidRDefault="005A7241">
      <w:pPr>
        <w:pStyle w:val="ConsPlusNonformat"/>
        <w:jc w:val="both"/>
      </w:pPr>
      <w:r>
        <w:t>бухгалтер    (подпись)         (расшифровка подписи)</w:t>
      </w:r>
    </w:p>
    <w:p w:rsidR="005A7241" w:rsidRDefault="005A7241">
      <w:pPr>
        <w:pStyle w:val="ConsPlusNonformat"/>
        <w:jc w:val="both"/>
      </w:pPr>
    </w:p>
    <w:p w:rsidR="005A7241" w:rsidRDefault="005A7241">
      <w:pPr>
        <w:pStyle w:val="ConsPlusNonformat"/>
        <w:jc w:val="both"/>
      </w:pPr>
      <w:r>
        <w:t>"__" ___________ 20__ г.</w:t>
      </w:r>
    </w:p>
    <w:p w:rsidR="005A7241" w:rsidRDefault="005A7241">
      <w:pPr>
        <w:pStyle w:val="ConsPlusNormal"/>
        <w:jc w:val="both"/>
      </w:pPr>
    </w:p>
    <w:p w:rsidR="005A7241" w:rsidRDefault="005A7241">
      <w:pPr>
        <w:pStyle w:val="ConsPlusNormal"/>
        <w:jc w:val="both"/>
      </w:pPr>
    </w:p>
    <w:p w:rsidR="005A7241" w:rsidRDefault="005A7241">
      <w:pPr>
        <w:pStyle w:val="ConsPlusNormal"/>
        <w:jc w:val="both"/>
      </w:pPr>
    </w:p>
    <w:p w:rsidR="005A7241" w:rsidRDefault="005A7241">
      <w:pPr>
        <w:pStyle w:val="ConsPlusNormal"/>
        <w:jc w:val="both"/>
      </w:pPr>
    </w:p>
    <w:p w:rsidR="005A7241" w:rsidRDefault="005A7241">
      <w:pPr>
        <w:pStyle w:val="ConsPlusNormal"/>
        <w:jc w:val="both"/>
      </w:pPr>
    </w:p>
    <w:p w:rsidR="005A7241" w:rsidRDefault="005A7241">
      <w:pPr>
        <w:pStyle w:val="ConsPlusNormal"/>
        <w:jc w:val="right"/>
        <w:outlineLvl w:val="0"/>
      </w:pPr>
      <w:r>
        <w:t>Приложение N 2</w:t>
      </w:r>
    </w:p>
    <w:p w:rsidR="005A7241" w:rsidRDefault="005A7241">
      <w:pPr>
        <w:pStyle w:val="ConsPlusNormal"/>
        <w:jc w:val="right"/>
      </w:pPr>
      <w:r>
        <w:t>к письму Министерства финансов</w:t>
      </w:r>
    </w:p>
    <w:p w:rsidR="005A7241" w:rsidRDefault="005A7241">
      <w:pPr>
        <w:pStyle w:val="ConsPlusNormal"/>
        <w:jc w:val="right"/>
      </w:pPr>
      <w:r>
        <w:t>Российской Федерации</w:t>
      </w:r>
    </w:p>
    <w:p w:rsidR="005A7241" w:rsidRDefault="005A7241">
      <w:pPr>
        <w:pStyle w:val="ConsPlusNormal"/>
        <w:jc w:val="right"/>
      </w:pPr>
      <w:r>
        <w:t>от "__" _______ 20__ г. N ____</w:t>
      </w:r>
    </w:p>
    <w:p w:rsidR="005A7241" w:rsidRDefault="005A7241">
      <w:pPr>
        <w:pStyle w:val="ConsPlusNormal"/>
        <w:jc w:val="both"/>
      </w:pPr>
    </w:p>
    <w:p w:rsidR="005A7241" w:rsidRDefault="005A7241">
      <w:pPr>
        <w:pStyle w:val="ConsPlusNonformat"/>
        <w:jc w:val="both"/>
      </w:pPr>
      <w:r>
        <w:t xml:space="preserve">              Сведения об имуществе, переданном в пользование</w:t>
      </w:r>
    </w:p>
    <w:p w:rsidR="005A7241" w:rsidRDefault="005A7241">
      <w:pPr>
        <w:pStyle w:val="ConsPlusNonformat"/>
        <w:jc w:val="both"/>
      </w:pPr>
      <w:r>
        <w:t xml:space="preserve">                            на 1 января 2018 г.</w:t>
      </w:r>
    </w:p>
    <w:p w:rsidR="005A7241" w:rsidRDefault="005A7241">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tblPr>
      <w:tblGrid>
        <w:gridCol w:w="2948"/>
        <w:gridCol w:w="3767"/>
        <w:gridCol w:w="1191"/>
        <w:gridCol w:w="1134"/>
      </w:tblGrid>
      <w:tr w:rsidR="005A7241">
        <w:tc>
          <w:tcPr>
            <w:tcW w:w="6715" w:type="dxa"/>
            <w:gridSpan w:val="2"/>
            <w:tcBorders>
              <w:top w:val="nil"/>
              <w:left w:val="nil"/>
              <w:bottom w:val="nil"/>
              <w:right w:val="nil"/>
            </w:tcBorders>
          </w:tcPr>
          <w:p w:rsidR="005A7241" w:rsidRDefault="005A7241">
            <w:pPr>
              <w:pStyle w:val="ConsPlusNormal"/>
            </w:pPr>
          </w:p>
        </w:tc>
        <w:tc>
          <w:tcPr>
            <w:tcW w:w="1191" w:type="dxa"/>
            <w:tcBorders>
              <w:top w:val="nil"/>
              <w:left w:val="nil"/>
              <w:bottom w:val="nil"/>
              <w:right w:val="single" w:sz="4" w:space="0" w:color="auto"/>
            </w:tcBorders>
          </w:tcPr>
          <w:p w:rsidR="005A7241" w:rsidRDefault="005A7241">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5A7241" w:rsidRDefault="005A7241">
            <w:pPr>
              <w:pStyle w:val="ConsPlusNormal"/>
              <w:jc w:val="center"/>
            </w:pPr>
            <w:r>
              <w:t>Коды</w:t>
            </w:r>
          </w:p>
        </w:tc>
      </w:tr>
      <w:tr w:rsidR="005A7241">
        <w:tc>
          <w:tcPr>
            <w:tcW w:w="6715" w:type="dxa"/>
            <w:gridSpan w:val="2"/>
            <w:tcBorders>
              <w:top w:val="nil"/>
              <w:left w:val="nil"/>
              <w:bottom w:val="nil"/>
              <w:right w:val="nil"/>
            </w:tcBorders>
          </w:tcPr>
          <w:p w:rsidR="005A7241" w:rsidRDefault="005A7241">
            <w:pPr>
              <w:pStyle w:val="ConsPlusNormal"/>
            </w:pPr>
          </w:p>
        </w:tc>
        <w:tc>
          <w:tcPr>
            <w:tcW w:w="1191" w:type="dxa"/>
            <w:tcBorders>
              <w:top w:val="nil"/>
              <w:left w:val="nil"/>
              <w:bottom w:val="nil"/>
              <w:right w:val="single" w:sz="4" w:space="0" w:color="auto"/>
            </w:tcBorders>
          </w:tcPr>
          <w:p w:rsidR="005A7241" w:rsidRDefault="005A7241">
            <w:pPr>
              <w:pStyle w:val="ConsPlusNormal"/>
              <w:jc w:val="right"/>
            </w:pPr>
            <w:r>
              <w:t>Дата</w:t>
            </w:r>
          </w:p>
        </w:tc>
        <w:tc>
          <w:tcPr>
            <w:tcW w:w="1134" w:type="dxa"/>
            <w:tcBorders>
              <w:top w:val="single" w:sz="4" w:space="0" w:color="auto"/>
              <w:left w:val="single" w:sz="4" w:space="0" w:color="auto"/>
              <w:bottom w:val="single" w:sz="4" w:space="0" w:color="auto"/>
              <w:right w:val="single" w:sz="4" w:space="0" w:color="auto"/>
            </w:tcBorders>
          </w:tcPr>
          <w:p w:rsidR="005A7241" w:rsidRDefault="005A7241">
            <w:pPr>
              <w:pStyle w:val="ConsPlusNormal"/>
            </w:pPr>
          </w:p>
        </w:tc>
      </w:tr>
      <w:tr w:rsidR="005A7241">
        <w:tc>
          <w:tcPr>
            <w:tcW w:w="6715" w:type="dxa"/>
            <w:gridSpan w:val="2"/>
            <w:tcBorders>
              <w:top w:val="nil"/>
              <w:left w:val="nil"/>
              <w:bottom w:val="nil"/>
              <w:right w:val="nil"/>
            </w:tcBorders>
          </w:tcPr>
          <w:p w:rsidR="005A7241" w:rsidRDefault="005A7241">
            <w:pPr>
              <w:pStyle w:val="ConsPlusNormal"/>
            </w:pPr>
            <w:r>
              <w:t>Учреждение __________________________________________</w:t>
            </w:r>
          </w:p>
        </w:tc>
        <w:tc>
          <w:tcPr>
            <w:tcW w:w="1191" w:type="dxa"/>
            <w:tcBorders>
              <w:top w:val="nil"/>
              <w:left w:val="nil"/>
              <w:bottom w:val="nil"/>
              <w:right w:val="single" w:sz="4" w:space="0" w:color="auto"/>
            </w:tcBorders>
          </w:tcPr>
          <w:p w:rsidR="005A7241" w:rsidRDefault="005A7241">
            <w:pPr>
              <w:pStyle w:val="ConsPlusNormal"/>
              <w:jc w:val="right"/>
            </w:pPr>
            <w:r>
              <w:t>по ОКПО</w:t>
            </w:r>
          </w:p>
        </w:tc>
        <w:tc>
          <w:tcPr>
            <w:tcW w:w="1134" w:type="dxa"/>
            <w:tcBorders>
              <w:top w:val="single" w:sz="4" w:space="0" w:color="auto"/>
              <w:left w:val="single" w:sz="4" w:space="0" w:color="auto"/>
              <w:bottom w:val="single" w:sz="4" w:space="0" w:color="auto"/>
              <w:right w:val="single" w:sz="4" w:space="0" w:color="auto"/>
            </w:tcBorders>
          </w:tcPr>
          <w:p w:rsidR="005A7241" w:rsidRDefault="005A7241">
            <w:pPr>
              <w:pStyle w:val="ConsPlusNormal"/>
            </w:pPr>
          </w:p>
        </w:tc>
      </w:tr>
      <w:tr w:rsidR="005A7241">
        <w:tc>
          <w:tcPr>
            <w:tcW w:w="2948" w:type="dxa"/>
            <w:tcBorders>
              <w:top w:val="nil"/>
              <w:left w:val="nil"/>
              <w:bottom w:val="nil"/>
              <w:right w:val="nil"/>
            </w:tcBorders>
          </w:tcPr>
          <w:p w:rsidR="005A7241" w:rsidRDefault="005A7241">
            <w:pPr>
              <w:pStyle w:val="ConsPlusNormal"/>
            </w:pPr>
            <w:r>
              <w:t>Передаваемое имущество</w:t>
            </w:r>
          </w:p>
        </w:tc>
        <w:tc>
          <w:tcPr>
            <w:tcW w:w="3767" w:type="dxa"/>
            <w:tcBorders>
              <w:top w:val="nil"/>
              <w:left w:val="nil"/>
              <w:bottom w:val="single" w:sz="4" w:space="0" w:color="auto"/>
              <w:right w:val="nil"/>
            </w:tcBorders>
          </w:tcPr>
          <w:p w:rsidR="005A7241" w:rsidRDefault="005A7241">
            <w:pPr>
              <w:pStyle w:val="ConsPlusNormal"/>
            </w:pPr>
          </w:p>
        </w:tc>
        <w:tc>
          <w:tcPr>
            <w:tcW w:w="1191" w:type="dxa"/>
            <w:tcBorders>
              <w:top w:val="nil"/>
              <w:left w:val="nil"/>
              <w:bottom w:val="nil"/>
              <w:right w:val="single" w:sz="4" w:space="0" w:color="auto"/>
            </w:tcBorders>
          </w:tcPr>
          <w:p w:rsidR="005A7241" w:rsidRDefault="005A7241">
            <w:pPr>
              <w:pStyle w:val="ConsPlusNormal"/>
              <w:jc w:val="right"/>
            </w:pPr>
            <w:r>
              <w:t>Счет</w:t>
            </w:r>
          </w:p>
        </w:tc>
        <w:tc>
          <w:tcPr>
            <w:tcW w:w="1134" w:type="dxa"/>
            <w:tcBorders>
              <w:top w:val="single" w:sz="4" w:space="0" w:color="auto"/>
              <w:left w:val="single" w:sz="4" w:space="0" w:color="auto"/>
              <w:bottom w:val="single" w:sz="4" w:space="0" w:color="auto"/>
              <w:right w:val="single" w:sz="4" w:space="0" w:color="auto"/>
            </w:tcBorders>
          </w:tcPr>
          <w:p w:rsidR="005A7241" w:rsidRDefault="005A7241">
            <w:pPr>
              <w:pStyle w:val="ConsPlusNormal"/>
            </w:pPr>
          </w:p>
        </w:tc>
      </w:tr>
      <w:tr w:rsidR="005A7241">
        <w:tc>
          <w:tcPr>
            <w:tcW w:w="2948" w:type="dxa"/>
            <w:tcBorders>
              <w:top w:val="nil"/>
              <w:left w:val="nil"/>
              <w:bottom w:val="nil"/>
              <w:right w:val="nil"/>
            </w:tcBorders>
          </w:tcPr>
          <w:p w:rsidR="005A7241" w:rsidRDefault="005A7241">
            <w:pPr>
              <w:pStyle w:val="ConsPlusNormal"/>
            </w:pPr>
          </w:p>
        </w:tc>
        <w:tc>
          <w:tcPr>
            <w:tcW w:w="3767" w:type="dxa"/>
            <w:tcBorders>
              <w:top w:val="single" w:sz="4" w:space="0" w:color="auto"/>
              <w:left w:val="nil"/>
              <w:bottom w:val="nil"/>
              <w:right w:val="nil"/>
            </w:tcBorders>
          </w:tcPr>
          <w:p w:rsidR="005A7241" w:rsidRDefault="005A7241">
            <w:pPr>
              <w:pStyle w:val="ConsPlusNormal"/>
              <w:jc w:val="center"/>
            </w:pPr>
            <w:r>
              <w:t>(основные средства, имущество казны, земля)</w:t>
            </w:r>
          </w:p>
        </w:tc>
        <w:tc>
          <w:tcPr>
            <w:tcW w:w="1191" w:type="dxa"/>
            <w:tcBorders>
              <w:top w:val="nil"/>
              <w:left w:val="nil"/>
              <w:bottom w:val="nil"/>
              <w:right w:val="single" w:sz="4" w:space="0" w:color="auto"/>
            </w:tcBorders>
          </w:tcPr>
          <w:p w:rsidR="005A7241" w:rsidRDefault="005A7241">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5A7241" w:rsidRDefault="005A7241">
            <w:pPr>
              <w:pStyle w:val="ConsPlusNormal"/>
            </w:pPr>
          </w:p>
        </w:tc>
      </w:tr>
      <w:tr w:rsidR="005A7241">
        <w:tc>
          <w:tcPr>
            <w:tcW w:w="6715" w:type="dxa"/>
            <w:gridSpan w:val="2"/>
            <w:tcBorders>
              <w:top w:val="nil"/>
              <w:left w:val="nil"/>
              <w:bottom w:val="nil"/>
              <w:right w:val="nil"/>
            </w:tcBorders>
          </w:tcPr>
          <w:p w:rsidR="005A7241" w:rsidRDefault="005A7241">
            <w:pPr>
              <w:pStyle w:val="ConsPlusNormal"/>
            </w:pPr>
            <w:r>
              <w:t>Периодичность: на нерегулярной основе</w:t>
            </w:r>
          </w:p>
        </w:tc>
        <w:tc>
          <w:tcPr>
            <w:tcW w:w="1191" w:type="dxa"/>
            <w:tcBorders>
              <w:top w:val="nil"/>
              <w:left w:val="nil"/>
              <w:bottom w:val="nil"/>
              <w:right w:val="single" w:sz="4" w:space="0" w:color="auto"/>
            </w:tcBorders>
          </w:tcPr>
          <w:p w:rsidR="005A7241" w:rsidRDefault="005A7241">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5A7241" w:rsidRDefault="005A7241">
            <w:pPr>
              <w:pStyle w:val="ConsPlusNormal"/>
            </w:pPr>
          </w:p>
        </w:tc>
      </w:tr>
      <w:tr w:rsidR="005A7241">
        <w:tc>
          <w:tcPr>
            <w:tcW w:w="6715" w:type="dxa"/>
            <w:gridSpan w:val="2"/>
            <w:tcBorders>
              <w:top w:val="nil"/>
              <w:left w:val="nil"/>
              <w:bottom w:val="nil"/>
              <w:right w:val="nil"/>
            </w:tcBorders>
          </w:tcPr>
          <w:p w:rsidR="005A7241" w:rsidRDefault="005A7241">
            <w:pPr>
              <w:pStyle w:val="ConsPlusNormal"/>
            </w:pPr>
            <w:r>
              <w:t>Единица измерения: руб</w:t>
            </w:r>
          </w:p>
        </w:tc>
        <w:tc>
          <w:tcPr>
            <w:tcW w:w="1191" w:type="dxa"/>
            <w:tcBorders>
              <w:top w:val="nil"/>
              <w:left w:val="nil"/>
              <w:bottom w:val="nil"/>
              <w:right w:val="single" w:sz="4" w:space="0" w:color="auto"/>
            </w:tcBorders>
          </w:tcPr>
          <w:p w:rsidR="005A7241" w:rsidRDefault="005A7241">
            <w:pPr>
              <w:pStyle w:val="ConsPlusNormal"/>
              <w:jc w:val="right"/>
            </w:pPr>
            <w:r>
              <w:t xml:space="preserve">по </w:t>
            </w:r>
            <w:hyperlink r:id="rId95" w:history="1">
              <w:r>
                <w:rPr>
                  <w:color w:val="0000FF"/>
                </w:rPr>
                <w:t>ОКЕИ</w:t>
              </w:r>
            </w:hyperlink>
          </w:p>
        </w:tc>
        <w:tc>
          <w:tcPr>
            <w:tcW w:w="1134" w:type="dxa"/>
            <w:tcBorders>
              <w:top w:val="single" w:sz="4" w:space="0" w:color="auto"/>
              <w:left w:val="single" w:sz="4" w:space="0" w:color="auto"/>
              <w:bottom w:val="single" w:sz="4" w:space="0" w:color="auto"/>
              <w:right w:val="single" w:sz="4" w:space="0" w:color="auto"/>
            </w:tcBorders>
          </w:tcPr>
          <w:p w:rsidR="005A7241" w:rsidRDefault="005A7241">
            <w:pPr>
              <w:pStyle w:val="ConsPlusNormal"/>
            </w:pPr>
          </w:p>
        </w:tc>
      </w:tr>
    </w:tbl>
    <w:p w:rsidR="005A7241" w:rsidRDefault="005A7241">
      <w:pPr>
        <w:pStyle w:val="ConsPlusNormal"/>
        <w:jc w:val="both"/>
      </w:pPr>
    </w:p>
    <w:p w:rsidR="005A7241" w:rsidRDefault="005A7241">
      <w:pPr>
        <w:sectPr w:rsidR="005A7241">
          <w:pgSz w:w="11905" w:h="16838"/>
          <w:pgMar w:top="1134" w:right="850" w:bottom="1134" w:left="1701" w:header="0" w:footer="0" w:gutter="0"/>
          <w:cols w:space="720"/>
        </w:sect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tblPr>
      <w:tblGrid>
        <w:gridCol w:w="3458"/>
        <w:gridCol w:w="794"/>
        <w:gridCol w:w="794"/>
        <w:gridCol w:w="680"/>
        <w:gridCol w:w="964"/>
        <w:gridCol w:w="1304"/>
        <w:gridCol w:w="1020"/>
        <w:gridCol w:w="850"/>
        <w:gridCol w:w="794"/>
      </w:tblGrid>
      <w:tr w:rsidR="005A7241">
        <w:tc>
          <w:tcPr>
            <w:tcW w:w="3458" w:type="dxa"/>
            <w:vMerge w:val="restart"/>
            <w:tcBorders>
              <w:left w:val="nil"/>
            </w:tcBorders>
          </w:tcPr>
          <w:p w:rsidR="005A7241" w:rsidRDefault="005A7241">
            <w:pPr>
              <w:pStyle w:val="ConsPlusNormal"/>
              <w:jc w:val="center"/>
            </w:pPr>
            <w:r>
              <w:lastRenderedPageBreak/>
              <w:t>Наименование показателя</w:t>
            </w:r>
          </w:p>
        </w:tc>
        <w:tc>
          <w:tcPr>
            <w:tcW w:w="794" w:type="dxa"/>
            <w:vMerge w:val="restart"/>
          </w:tcPr>
          <w:p w:rsidR="005A7241" w:rsidRDefault="005A7241">
            <w:pPr>
              <w:pStyle w:val="ConsPlusNormal"/>
              <w:jc w:val="center"/>
            </w:pPr>
            <w:r>
              <w:t>Код строки</w:t>
            </w:r>
          </w:p>
        </w:tc>
        <w:tc>
          <w:tcPr>
            <w:tcW w:w="6406" w:type="dxa"/>
            <w:gridSpan w:val="7"/>
            <w:tcBorders>
              <w:right w:val="nil"/>
            </w:tcBorders>
          </w:tcPr>
          <w:p w:rsidR="005A7241" w:rsidRDefault="005A7241">
            <w:pPr>
              <w:pStyle w:val="ConsPlusNormal"/>
              <w:jc w:val="center"/>
            </w:pPr>
            <w:r>
              <w:t>Имущество, переданное в пользование</w:t>
            </w:r>
          </w:p>
        </w:tc>
      </w:tr>
      <w:tr w:rsidR="005A7241">
        <w:tc>
          <w:tcPr>
            <w:tcW w:w="3458" w:type="dxa"/>
            <w:vMerge/>
            <w:tcBorders>
              <w:left w:val="nil"/>
            </w:tcBorders>
          </w:tcPr>
          <w:p w:rsidR="005A7241" w:rsidRDefault="005A7241"/>
        </w:tc>
        <w:tc>
          <w:tcPr>
            <w:tcW w:w="794" w:type="dxa"/>
            <w:vMerge/>
          </w:tcPr>
          <w:p w:rsidR="005A7241" w:rsidRDefault="005A7241"/>
        </w:tc>
        <w:tc>
          <w:tcPr>
            <w:tcW w:w="2438" w:type="dxa"/>
            <w:gridSpan w:val="3"/>
          </w:tcPr>
          <w:p w:rsidR="005A7241" w:rsidRDefault="005A7241">
            <w:pPr>
              <w:pStyle w:val="ConsPlusNormal"/>
              <w:jc w:val="center"/>
            </w:pPr>
            <w:r>
              <w:t>в возмездное пользование (счет 25)</w:t>
            </w:r>
          </w:p>
        </w:tc>
        <w:tc>
          <w:tcPr>
            <w:tcW w:w="3968" w:type="dxa"/>
            <w:gridSpan w:val="4"/>
            <w:tcBorders>
              <w:right w:val="nil"/>
            </w:tcBorders>
          </w:tcPr>
          <w:p w:rsidR="005A7241" w:rsidRDefault="005A7241">
            <w:pPr>
              <w:pStyle w:val="ConsPlusNormal"/>
              <w:jc w:val="center"/>
            </w:pPr>
            <w:r>
              <w:t>в безвозмездное пользование (счет 26)</w:t>
            </w:r>
          </w:p>
        </w:tc>
      </w:tr>
      <w:tr w:rsidR="005A7241">
        <w:tc>
          <w:tcPr>
            <w:tcW w:w="3458" w:type="dxa"/>
            <w:vMerge/>
            <w:tcBorders>
              <w:left w:val="nil"/>
            </w:tcBorders>
          </w:tcPr>
          <w:p w:rsidR="005A7241" w:rsidRDefault="005A7241"/>
        </w:tc>
        <w:tc>
          <w:tcPr>
            <w:tcW w:w="794" w:type="dxa"/>
            <w:vMerge/>
          </w:tcPr>
          <w:p w:rsidR="005A7241" w:rsidRDefault="005A7241"/>
        </w:tc>
        <w:tc>
          <w:tcPr>
            <w:tcW w:w="794" w:type="dxa"/>
            <w:vMerge w:val="restart"/>
          </w:tcPr>
          <w:p w:rsidR="005A7241" w:rsidRDefault="005A7241">
            <w:pPr>
              <w:pStyle w:val="ConsPlusNormal"/>
              <w:jc w:val="center"/>
            </w:pPr>
            <w:r>
              <w:t>на установленный срок (период)</w:t>
            </w:r>
          </w:p>
        </w:tc>
        <w:tc>
          <w:tcPr>
            <w:tcW w:w="680" w:type="dxa"/>
            <w:vMerge w:val="restart"/>
          </w:tcPr>
          <w:p w:rsidR="005A7241" w:rsidRDefault="005A7241">
            <w:pPr>
              <w:pStyle w:val="ConsPlusNormal"/>
              <w:jc w:val="center"/>
            </w:pPr>
            <w:r>
              <w:t>на неопределенный срок</w:t>
            </w:r>
          </w:p>
        </w:tc>
        <w:tc>
          <w:tcPr>
            <w:tcW w:w="964" w:type="dxa"/>
            <w:vMerge w:val="restart"/>
          </w:tcPr>
          <w:p w:rsidR="005A7241" w:rsidRDefault="005A7241">
            <w:pPr>
              <w:pStyle w:val="ConsPlusNormal"/>
              <w:jc w:val="center"/>
            </w:pPr>
            <w:r>
              <w:t xml:space="preserve">с правом выкупа (не включается в </w:t>
            </w:r>
            <w:hyperlink w:anchor="P557" w:history="1">
              <w:r>
                <w:rPr>
                  <w:color w:val="0000FF"/>
                </w:rPr>
                <w:t>гр. 3</w:t>
              </w:r>
            </w:hyperlink>
            <w:r>
              <w:t xml:space="preserve"> и </w:t>
            </w:r>
            <w:hyperlink w:anchor="P558" w:history="1">
              <w:r>
                <w:rPr>
                  <w:color w:val="0000FF"/>
                </w:rPr>
                <w:t>4</w:t>
              </w:r>
            </w:hyperlink>
            <w:r>
              <w:t>)</w:t>
            </w:r>
          </w:p>
        </w:tc>
        <w:tc>
          <w:tcPr>
            <w:tcW w:w="1304" w:type="dxa"/>
            <w:vMerge w:val="restart"/>
          </w:tcPr>
          <w:p w:rsidR="005A7241" w:rsidRDefault="005A7241">
            <w:pPr>
              <w:pStyle w:val="ConsPlusNormal"/>
              <w:jc w:val="center"/>
            </w:pPr>
            <w:r>
              <w:t>на основании организационно-распорядительного документа</w:t>
            </w:r>
          </w:p>
        </w:tc>
        <w:tc>
          <w:tcPr>
            <w:tcW w:w="2664" w:type="dxa"/>
            <w:gridSpan w:val="3"/>
            <w:tcBorders>
              <w:right w:val="nil"/>
            </w:tcBorders>
          </w:tcPr>
          <w:p w:rsidR="005A7241" w:rsidRDefault="005A7241">
            <w:pPr>
              <w:pStyle w:val="ConsPlusNormal"/>
              <w:jc w:val="center"/>
            </w:pPr>
            <w:r>
              <w:t>по договору</w:t>
            </w:r>
          </w:p>
        </w:tc>
      </w:tr>
      <w:tr w:rsidR="005A7241">
        <w:tc>
          <w:tcPr>
            <w:tcW w:w="3458" w:type="dxa"/>
            <w:vMerge/>
            <w:tcBorders>
              <w:left w:val="nil"/>
            </w:tcBorders>
          </w:tcPr>
          <w:p w:rsidR="005A7241" w:rsidRDefault="005A7241"/>
        </w:tc>
        <w:tc>
          <w:tcPr>
            <w:tcW w:w="794" w:type="dxa"/>
            <w:vMerge/>
          </w:tcPr>
          <w:p w:rsidR="005A7241" w:rsidRDefault="005A7241"/>
        </w:tc>
        <w:tc>
          <w:tcPr>
            <w:tcW w:w="794" w:type="dxa"/>
            <w:vMerge/>
          </w:tcPr>
          <w:p w:rsidR="005A7241" w:rsidRDefault="005A7241"/>
        </w:tc>
        <w:tc>
          <w:tcPr>
            <w:tcW w:w="680" w:type="dxa"/>
            <w:vMerge/>
          </w:tcPr>
          <w:p w:rsidR="005A7241" w:rsidRDefault="005A7241"/>
        </w:tc>
        <w:tc>
          <w:tcPr>
            <w:tcW w:w="964" w:type="dxa"/>
            <w:vMerge/>
          </w:tcPr>
          <w:p w:rsidR="005A7241" w:rsidRDefault="005A7241"/>
        </w:tc>
        <w:tc>
          <w:tcPr>
            <w:tcW w:w="1304" w:type="dxa"/>
            <w:vMerge/>
          </w:tcPr>
          <w:p w:rsidR="005A7241" w:rsidRDefault="005A7241"/>
        </w:tc>
        <w:tc>
          <w:tcPr>
            <w:tcW w:w="1020" w:type="dxa"/>
          </w:tcPr>
          <w:p w:rsidR="005A7241" w:rsidRDefault="005A7241">
            <w:pPr>
              <w:pStyle w:val="ConsPlusNormal"/>
              <w:jc w:val="center"/>
            </w:pPr>
            <w:r>
              <w:t>на установленный срок (период)</w:t>
            </w:r>
          </w:p>
        </w:tc>
        <w:tc>
          <w:tcPr>
            <w:tcW w:w="850" w:type="dxa"/>
          </w:tcPr>
          <w:p w:rsidR="005A7241" w:rsidRDefault="005A7241">
            <w:pPr>
              <w:pStyle w:val="ConsPlusNormal"/>
              <w:jc w:val="center"/>
            </w:pPr>
            <w:r>
              <w:t>на неопределенный срок</w:t>
            </w:r>
          </w:p>
        </w:tc>
        <w:tc>
          <w:tcPr>
            <w:tcW w:w="794" w:type="dxa"/>
            <w:tcBorders>
              <w:right w:val="nil"/>
            </w:tcBorders>
          </w:tcPr>
          <w:p w:rsidR="005A7241" w:rsidRDefault="005A7241">
            <w:pPr>
              <w:pStyle w:val="ConsPlusNormal"/>
              <w:jc w:val="center"/>
            </w:pPr>
            <w:r>
              <w:t>бессрочное (постоянное)</w:t>
            </w:r>
          </w:p>
        </w:tc>
      </w:tr>
      <w:tr w:rsidR="005A7241">
        <w:tc>
          <w:tcPr>
            <w:tcW w:w="3458" w:type="dxa"/>
            <w:tcBorders>
              <w:left w:val="nil"/>
            </w:tcBorders>
          </w:tcPr>
          <w:p w:rsidR="005A7241" w:rsidRDefault="005A7241">
            <w:pPr>
              <w:pStyle w:val="ConsPlusNormal"/>
              <w:jc w:val="center"/>
            </w:pPr>
            <w:r>
              <w:t>1</w:t>
            </w:r>
          </w:p>
        </w:tc>
        <w:tc>
          <w:tcPr>
            <w:tcW w:w="794" w:type="dxa"/>
          </w:tcPr>
          <w:p w:rsidR="005A7241" w:rsidRDefault="005A7241">
            <w:pPr>
              <w:pStyle w:val="ConsPlusNormal"/>
              <w:jc w:val="center"/>
            </w:pPr>
            <w:r>
              <w:t>2</w:t>
            </w:r>
          </w:p>
        </w:tc>
        <w:tc>
          <w:tcPr>
            <w:tcW w:w="794" w:type="dxa"/>
          </w:tcPr>
          <w:p w:rsidR="005A7241" w:rsidRDefault="005A7241">
            <w:pPr>
              <w:pStyle w:val="ConsPlusNormal"/>
              <w:jc w:val="center"/>
            </w:pPr>
            <w:bookmarkStart w:id="5" w:name="P557"/>
            <w:bookmarkEnd w:id="5"/>
            <w:r>
              <w:t>3</w:t>
            </w:r>
          </w:p>
        </w:tc>
        <w:tc>
          <w:tcPr>
            <w:tcW w:w="680" w:type="dxa"/>
          </w:tcPr>
          <w:p w:rsidR="005A7241" w:rsidRDefault="005A7241">
            <w:pPr>
              <w:pStyle w:val="ConsPlusNormal"/>
              <w:jc w:val="center"/>
            </w:pPr>
            <w:bookmarkStart w:id="6" w:name="P558"/>
            <w:bookmarkEnd w:id="6"/>
            <w:r>
              <w:t>4</w:t>
            </w:r>
          </w:p>
        </w:tc>
        <w:tc>
          <w:tcPr>
            <w:tcW w:w="964" w:type="dxa"/>
          </w:tcPr>
          <w:p w:rsidR="005A7241" w:rsidRDefault="005A7241">
            <w:pPr>
              <w:pStyle w:val="ConsPlusNormal"/>
              <w:jc w:val="center"/>
            </w:pPr>
            <w:r>
              <w:t>5</w:t>
            </w:r>
          </w:p>
        </w:tc>
        <w:tc>
          <w:tcPr>
            <w:tcW w:w="1304" w:type="dxa"/>
          </w:tcPr>
          <w:p w:rsidR="005A7241" w:rsidRDefault="005A7241">
            <w:pPr>
              <w:pStyle w:val="ConsPlusNormal"/>
              <w:jc w:val="center"/>
            </w:pPr>
            <w:r>
              <w:t>6</w:t>
            </w:r>
          </w:p>
        </w:tc>
        <w:tc>
          <w:tcPr>
            <w:tcW w:w="1020" w:type="dxa"/>
          </w:tcPr>
          <w:p w:rsidR="005A7241" w:rsidRDefault="005A7241">
            <w:pPr>
              <w:pStyle w:val="ConsPlusNormal"/>
              <w:jc w:val="center"/>
            </w:pPr>
            <w:r>
              <w:t>7</w:t>
            </w:r>
          </w:p>
        </w:tc>
        <w:tc>
          <w:tcPr>
            <w:tcW w:w="850" w:type="dxa"/>
          </w:tcPr>
          <w:p w:rsidR="005A7241" w:rsidRDefault="005A7241">
            <w:pPr>
              <w:pStyle w:val="ConsPlusNormal"/>
              <w:jc w:val="center"/>
            </w:pPr>
            <w:r>
              <w:t>8</w:t>
            </w:r>
          </w:p>
        </w:tc>
        <w:tc>
          <w:tcPr>
            <w:tcW w:w="794" w:type="dxa"/>
            <w:tcBorders>
              <w:right w:val="nil"/>
            </w:tcBorders>
          </w:tcPr>
          <w:p w:rsidR="005A7241" w:rsidRDefault="005A7241">
            <w:pPr>
              <w:pStyle w:val="ConsPlusNormal"/>
              <w:jc w:val="center"/>
            </w:pPr>
            <w:r>
              <w:t>9</w:t>
            </w:r>
          </w:p>
        </w:tc>
      </w:tr>
      <w:tr w:rsidR="005A7241">
        <w:tblPrEx>
          <w:tblBorders>
            <w:right w:val="single" w:sz="4" w:space="0" w:color="auto"/>
          </w:tblBorders>
        </w:tblPrEx>
        <w:tc>
          <w:tcPr>
            <w:tcW w:w="3458" w:type="dxa"/>
            <w:tcBorders>
              <w:left w:val="nil"/>
            </w:tcBorders>
          </w:tcPr>
          <w:p w:rsidR="005A7241" w:rsidRDefault="005A7241">
            <w:pPr>
              <w:pStyle w:val="ConsPlusNormal"/>
              <w:jc w:val="center"/>
              <w:outlineLvl w:val="1"/>
            </w:pPr>
            <w:r>
              <w:t>1. Недвижимое имущество, всего</w:t>
            </w:r>
          </w:p>
        </w:tc>
        <w:tc>
          <w:tcPr>
            <w:tcW w:w="794" w:type="dxa"/>
            <w:vAlign w:val="bottom"/>
          </w:tcPr>
          <w:p w:rsidR="005A7241" w:rsidRDefault="005A7241">
            <w:pPr>
              <w:pStyle w:val="ConsPlusNormal"/>
              <w:jc w:val="center"/>
            </w:pPr>
            <w:r>
              <w:t>0100</w:t>
            </w:r>
          </w:p>
        </w:tc>
        <w:tc>
          <w:tcPr>
            <w:tcW w:w="794" w:type="dxa"/>
          </w:tcPr>
          <w:p w:rsidR="005A7241" w:rsidRDefault="005A7241">
            <w:pPr>
              <w:pStyle w:val="ConsPlusNormal"/>
            </w:pPr>
          </w:p>
        </w:tc>
        <w:tc>
          <w:tcPr>
            <w:tcW w:w="680" w:type="dxa"/>
          </w:tcPr>
          <w:p w:rsidR="005A7241" w:rsidRDefault="005A7241">
            <w:pPr>
              <w:pStyle w:val="ConsPlusNormal"/>
            </w:pPr>
          </w:p>
        </w:tc>
        <w:tc>
          <w:tcPr>
            <w:tcW w:w="964" w:type="dxa"/>
          </w:tcPr>
          <w:p w:rsidR="005A7241" w:rsidRDefault="005A7241">
            <w:pPr>
              <w:pStyle w:val="ConsPlusNormal"/>
            </w:pPr>
          </w:p>
        </w:tc>
        <w:tc>
          <w:tcPr>
            <w:tcW w:w="1304" w:type="dxa"/>
          </w:tcPr>
          <w:p w:rsidR="005A7241" w:rsidRDefault="005A7241">
            <w:pPr>
              <w:pStyle w:val="ConsPlusNormal"/>
            </w:pPr>
          </w:p>
        </w:tc>
        <w:tc>
          <w:tcPr>
            <w:tcW w:w="1020" w:type="dxa"/>
          </w:tcPr>
          <w:p w:rsidR="005A7241" w:rsidRDefault="005A7241">
            <w:pPr>
              <w:pStyle w:val="ConsPlusNormal"/>
            </w:pPr>
          </w:p>
        </w:tc>
        <w:tc>
          <w:tcPr>
            <w:tcW w:w="850" w:type="dxa"/>
          </w:tcPr>
          <w:p w:rsidR="005A7241" w:rsidRDefault="005A7241">
            <w:pPr>
              <w:pStyle w:val="ConsPlusNormal"/>
            </w:pPr>
          </w:p>
        </w:tc>
        <w:tc>
          <w:tcPr>
            <w:tcW w:w="794" w:type="dxa"/>
          </w:tcPr>
          <w:p w:rsidR="005A7241" w:rsidRDefault="005A7241">
            <w:pPr>
              <w:pStyle w:val="ConsPlusNormal"/>
            </w:pPr>
          </w:p>
        </w:tc>
      </w:tr>
      <w:tr w:rsidR="005A7241">
        <w:tblPrEx>
          <w:tblBorders>
            <w:right w:val="single" w:sz="4" w:space="0" w:color="auto"/>
          </w:tblBorders>
        </w:tblPrEx>
        <w:tc>
          <w:tcPr>
            <w:tcW w:w="3458" w:type="dxa"/>
            <w:tcBorders>
              <w:left w:val="nil"/>
            </w:tcBorders>
          </w:tcPr>
          <w:p w:rsidR="005A7241" w:rsidRDefault="005A7241">
            <w:pPr>
              <w:pStyle w:val="ConsPlusNormal"/>
              <w:jc w:val="center"/>
            </w:pPr>
            <w:r>
              <w:t>в том числе:</w:t>
            </w:r>
          </w:p>
          <w:p w:rsidR="005A7241" w:rsidRDefault="005A7241">
            <w:pPr>
              <w:pStyle w:val="ConsPlusNormal"/>
            </w:pPr>
            <w:r>
              <w:t>участнику бюджетного процесса, всего</w:t>
            </w:r>
          </w:p>
        </w:tc>
        <w:tc>
          <w:tcPr>
            <w:tcW w:w="794" w:type="dxa"/>
            <w:vAlign w:val="bottom"/>
          </w:tcPr>
          <w:p w:rsidR="005A7241" w:rsidRDefault="005A7241">
            <w:pPr>
              <w:pStyle w:val="ConsPlusNormal"/>
              <w:jc w:val="center"/>
            </w:pPr>
            <w:r>
              <w:t>0110</w:t>
            </w:r>
          </w:p>
        </w:tc>
        <w:tc>
          <w:tcPr>
            <w:tcW w:w="794" w:type="dxa"/>
          </w:tcPr>
          <w:p w:rsidR="005A7241" w:rsidRDefault="005A7241">
            <w:pPr>
              <w:pStyle w:val="ConsPlusNormal"/>
            </w:pPr>
          </w:p>
        </w:tc>
        <w:tc>
          <w:tcPr>
            <w:tcW w:w="680" w:type="dxa"/>
          </w:tcPr>
          <w:p w:rsidR="005A7241" w:rsidRDefault="005A7241">
            <w:pPr>
              <w:pStyle w:val="ConsPlusNormal"/>
            </w:pPr>
          </w:p>
        </w:tc>
        <w:tc>
          <w:tcPr>
            <w:tcW w:w="964" w:type="dxa"/>
          </w:tcPr>
          <w:p w:rsidR="005A7241" w:rsidRDefault="005A7241">
            <w:pPr>
              <w:pStyle w:val="ConsPlusNormal"/>
            </w:pPr>
          </w:p>
        </w:tc>
        <w:tc>
          <w:tcPr>
            <w:tcW w:w="1304" w:type="dxa"/>
          </w:tcPr>
          <w:p w:rsidR="005A7241" w:rsidRDefault="005A7241">
            <w:pPr>
              <w:pStyle w:val="ConsPlusNormal"/>
            </w:pPr>
          </w:p>
        </w:tc>
        <w:tc>
          <w:tcPr>
            <w:tcW w:w="1020" w:type="dxa"/>
          </w:tcPr>
          <w:p w:rsidR="005A7241" w:rsidRDefault="005A7241">
            <w:pPr>
              <w:pStyle w:val="ConsPlusNormal"/>
            </w:pPr>
          </w:p>
        </w:tc>
        <w:tc>
          <w:tcPr>
            <w:tcW w:w="850" w:type="dxa"/>
          </w:tcPr>
          <w:p w:rsidR="005A7241" w:rsidRDefault="005A7241">
            <w:pPr>
              <w:pStyle w:val="ConsPlusNormal"/>
            </w:pPr>
          </w:p>
        </w:tc>
        <w:tc>
          <w:tcPr>
            <w:tcW w:w="794" w:type="dxa"/>
          </w:tcPr>
          <w:p w:rsidR="005A7241" w:rsidRDefault="005A7241">
            <w:pPr>
              <w:pStyle w:val="ConsPlusNormal"/>
            </w:pPr>
          </w:p>
        </w:tc>
      </w:tr>
      <w:tr w:rsidR="005A7241">
        <w:tblPrEx>
          <w:tblBorders>
            <w:right w:val="single" w:sz="4" w:space="0" w:color="auto"/>
          </w:tblBorders>
        </w:tblPrEx>
        <w:tc>
          <w:tcPr>
            <w:tcW w:w="3458" w:type="dxa"/>
            <w:tcBorders>
              <w:left w:val="nil"/>
            </w:tcBorders>
          </w:tcPr>
          <w:p w:rsidR="005A7241" w:rsidRDefault="005A7241">
            <w:pPr>
              <w:pStyle w:val="ConsPlusNormal"/>
              <w:ind w:left="284"/>
            </w:pPr>
            <w:r>
              <w:t>из них:</w:t>
            </w:r>
          </w:p>
          <w:p w:rsidR="005A7241" w:rsidRDefault="005A7241">
            <w:pPr>
              <w:pStyle w:val="ConsPlusNormal"/>
              <w:ind w:left="284"/>
            </w:pPr>
            <w:r>
              <w:t>федеральный бюджет</w:t>
            </w:r>
          </w:p>
        </w:tc>
        <w:tc>
          <w:tcPr>
            <w:tcW w:w="794" w:type="dxa"/>
            <w:vAlign w:val="bottom"/>
          </w:tcPr>
          <w:p w:rsidR="005A7241" w:rsidRDefault="005A7241">
            <w:pPr>
              <w:pStyle w:val="ConsPlusNormal"/>
              <w:jc w:val="center"/>
            </w:pPr>
            <w:r>
              <w:t>0111</w:t>
            </w:r>
          </w:p>
        </w:tc>
        <w:tc>
          <w:tcPr>
            <w:tcW w:w="794" w:type="dxa"/>
          </w:tcPr>
          <w:p w:rsidR="005A7241" w:rsidRDefault="005A7241">
            <w:pPr>
              <w:pStyle w:val="ConsPlusNormal"/>
            </w:pPr>
          </w:p>
        </w:tc>
        <w:tc>
          <w:tcPr>
            <w:tcW w:w="680" w:type="dxa"/>
          </w:tcPr>
          <w:p w:rsidR="005A7241" w:rsidRDefault="005A7241">
            <w:pPr>
              <w:pStyle w:val="ConsPlusNormal"/>
            </w:pPr>
          </w:p>
        </w:tc>
        <w:tc>
          <w:tcPr>
            <w:tcW w:w="964" w:type="dxa"/>
          </w:tcPr>
          <w:p w:rsidR="005A7241" w:rsidRDefault="005A7241">
            <w:pPr>
              <w:pStyle w:val="ConsPlusNormal"/>
            </w:pPr>
          </w:p>
        </w:tc>
        <w:tc>
          <w:tcPr>
            <w:tcW w:w="1304" w:type="dxa"/>
          </w:tcPr>
          <w:p w:rsidR="005A7241" w:rsidRDefault="005A7241">
            <w:pPr>
              <w:pStyle w:val="ConsPlusNormal"/>
            </w:pPr>
          </w:p>
        </w:tc>
        <w:tc>
          <w:tcPr>
            <w:tcW w:w="1020" w:type="dxa"/>
          </w:tcPr>
          <w:p w:rsidR="005A7241" w:rsidRDefault="005A7241">
            <w:pPr>
              <w:pStyle w:val="ConsPlusNormal"/>
            </w:pPr>
          </w:p>
        </w:tc>
        <w:tc>
          <w:tcPr>
            <w:tcW w:w="850" w:type="dxa"/>
          </w:tcPr>
          <w:p w:rsidR="005A7241" w:rsidRDefault="005A7241">
            <w:pPr>
              <w:pStyle w:val="ConsPlusNormal"/>
            </w:pPr>
          </w:p>
        </w:tc>
        <w:tc>
          <w:tcPr>
            <w:tcW w:w="794" w:type="dxa"/>
          </w:tcPr>
          <w:p w:rsidR="005A7241" w:rsidRDefault="005A7241">
            <w:pPr>
              <w:pStyle w:val="ConsPlusNormal"/>
            </w:pPr>
          </w:p>
        </w:tc>
      </w:tr>
      <w:tr w:rsidR="005A7241">
        <w:tblPrEx>
          <w:tblBorders>
            <w:right w:val="single" w:sz="4" w:space="0" w:color="auto"/>
          </w:tblBorders>
        </w:tblPrEx>
        <w:tc>
          <w:tcPr>
            <w:tcW w:w="3458" w:type="dxa"/>
            <w:tcBorders>
              <w:left w:val="nil"/>
            </w:tcBorders>
          </w:tcPr>
          <w:p w:rsidR="005A7241" w:rsidRDefault="005A7241">
            <w:pPr>
              <w:pStyle w:val="ConsPlusNormal"/>
              <w:ind w:left="284"/>
            </w:pPr>
            <w:r>
              <w:t>бюджет субъекта РФ</w:t>
            </w:r>
          </w:p>
        </w:tc>
        <w:tc>
          <w:tcPr>
            <w:tcW w:w="794" w:type="dxa"/>
            <w:vAlign w:val="bottom"/>
          </w:tcPr>
          <w:p w:rsidR="005A7241" w:rsidRDefault="005A7241">
            <w:pPr>
              <w:pStyle w:val="ConsPlusNormal"/>
              <w:jc w:val="center"/>
            </w:pPr>
            <w:r>
              <w:t>0112</w:t>
            </w:r>
          </w:p>
        </w:tc>
        <w:tc>
          <w:tcPr>
            <w:tcW w:w="794" w:type="dxa"/>
          </w:tcPr>
          <w:p w:rsidR="005A7241" w:rsidRDefault="005A7241">
            <w:pPr>
              <w:pStyle w:val="ConsPlusNormal"/>
            </w:pPr>
          </w:p>
        </w:tc>
        <w:tc>
          <w:tcPr>
            <w:tcW w:w="680" w:type="dxa"/>
          </w:tcPr>
          <w:p w:rsidR="005A7241" w:rsidRDefault="005A7241">
            <w:pPr>
              <w:pStyle w:val="ConsPlusNormal"/>
            </w:pPr>
          </w:p>
        </w:tc>
        <w:tc>
          <w:tcPr>
            <w:tcW w:w="964" w:type="dxa"/>
          </w:tcPr>
          <w:p w:rsidR="005A7241" w:rsidRDefault="005A7241">
            <w:pPr>
              <w:pStyle w:val="ConsPlusNormal"/>
            </w:pPr>
          </w:p>
        </w:tc>
        <w:tc>
          <w:tcPr>
            <w:tcW w:w="1304" w:type="dxa"/>
          </w:tcPr>
          <w:p w:rsidR="005A7241" w:rsidRDefault="005A7241">
            <w:pPr>
              <w:pStyle w:val="ConsPlusNormal"/>
            </w:pPr>
          </w:p>
        </w:tc>
        <w:tc>
          <w:tcPr>
            <w:tcW w:w="1020" w:type="dxa"/>
          </w:tcPr>
          <w:p w:rsidR="005A7241" w:rsidRDefault="005A7241">
            <w:pPr>
              <w:pStyle w:val="ConsPlusNormal"/>
            </w:pPr>
          </w:p>
        </w:tc>
        <w:tc>
          <w:tcPr>
            <w:tcW w:w="850" w:type="dxa"/>
          </w:tcPr>
          <w:p w:rsidR="005A7241" w:rsidRDefault="005A7241">
            <w:pPr>
              <w:pStyle w:val="ConsPlusNormal"/>
            </w:pPr>
          </w:p>
        </w:tc>
        <w:tc>
          <w:tcPr>
            <w:tcW w:w="794" w:type="dxa"/>
          </w:tcPr>
          <w:p w:rsidR="005A7241" w:rsidRDefault="005A7241">
            <w:pPr>
              <w:pStyle w:val="ConsPlusNormal"/>
            </w:pPr>
          </w:p>
        </w:tc>
      </w:tr>
      <w:tr w:rsidR="005A7241">
        <w:tblPrEx>
          <w:tblBorders>
            <w:right w:val="single" w:sz="4" w:space="0" w:color="auto"/>
          </w:tblBorders>
        </w:tblPrEx>
        <w:tc>
          <w:tcPr>
            <w:tcW w:w="3458" w:type="dxa"/>
            <w:tcBorders>
              <w:left w:val="nil"/>
            </w:tcBorders>
          </w:tcPr>
          <w:p w:rsidR="005A7241" w:rsidRDefault="005A7241">
            <w:pPr>
              <w:pStyle w:val="ConsPlusNormal"/>
              <w:ind w:left="284"/>
            </w:pPr>
            <w:r>
              <w:t>местный бюджет</w:t>
            </w:r>
          </w:p>
        </w:tc>
        <w:tc>
          <w:tcPr>
            <w:tcW w:w="794" w:type="dxa"/>
            <w:vAlign w:val="bottom"/>
          </w:tcPr>
          <w:p w:rsidR="005A7241" w:rsidRDefault="005A7241">
            <w:pPr>
              <w:pStyle w:val="ConsPlusNormal"/>
              <w:jc w:val="center"/>
            </w:pPr>
            <w:r>
              <w:t>0113</w:t>
            </w:r>
          </w:p>
        </w:tc>
        <w:tc>
          <w:tcPr>
            <w:tcW w:w="794" w:type="dxa"/>
          </w:tcPr>
          <w:p w:rsidR="005A7241" w:rsidRDefault="005A7241">
            <w:pPr>
              <w:pStyle w:val="ConsPlusNormal"/>
            </w:pPr>
          </w:p>
        </w:tc>
        <w:tc>
          <w:tcPr>
            <w:tcW w:w="680" w:type="dxa"/>
          </w:tcPr>
          <w:p w:rsidR="005A7241" w:rsidRDefault="005A7241">
            <w:pPr>
              <w:pStyle w:val="ConsPlusNormal"/>
            </w:pPr>
          </w:p>
        </w:tc>
        <w:tc>
          <w:tcPr>
            <w:tcW w:w="964" w:type="dxa"/>
          </w:tcPr>
          <w:p w:rsidR="005A7241" w:rsidRDefault="005A7241">
            <w:pPr>
              <w:pStyle w:val="ConsPlusNormal"/>
            </w:pPr>
          </w:p>
        </w:tc>
        <w:tc>
          <w:tcPr>
            <w:tcW w:w="1304" w:type="dxa"/>
          </w:tcPr>
          <w:p w:rsidR="005A7241" w:rsidRDefault="005A7241">
            <w:pPr>
              <w:pStyle w:val="ConsPlusNormal"/>
            </w:pPr>
          </w:p>
        </w:tc>
        <w:tc>
          <w:tcPr>
            <w:tcW w:w="1020" w:type="dxa"/>
          </w:tcPr>
          <w:p w:rsidR="005A7241" w:rsidRDefault="005A7241">
            <w:pPr>
              <w:pStyle w:val="ConsPlusNormal"/>
            </w:pPr>
          </w:p>
        </w:tc>
        <w:tc>
          <w:tcPr>
            <w:tcW w:w="850" w:type="dxa"/>
          </w:tcPr>
          <w:p w:rsidR="005A7241" w:rsidRDefault="005A7241">
            <w:pPr>
              <w:pStyle w:val="ConsPlusNormal"/>
            </w:pPr>
          </w:p>
        </w:tc>
        <w:tc>
          <w:tcPr>
            <w:tcW w:w="794" w:type="dxa"/>
          </w:tcPr>
          <w:p w:rsidR="005A7241" w:rsidRDefault="005A7241">
            <w:pPr>
              <w:pStyle w:val="ConsPlusNormal"/>
            </w:pPr>
          </w:p>
        </w:tc>
      </w:tr>
      <w:tr w:rsidR="005A7241">
        <w:tblPrEx>
          <w:tblBorders>
            <w:right w:val="single" w:sz="4" w:space="0" w:color="auto"/>
          </w:tblBorders>
        </w:tblPrEx>
        <w:tc>
          <w:tcPr>
            <w:tcW w:w="3458" w:type="dxa"/>
            <w:tcBorders>
              <w:left w:val="nil"/>
            </w:tcBorders>
          </w:tcPr>
          <w:p w:rsidR="005A7241" w:rsidRDefault="005A7241">
            <w:pPr>
              <w:pStyle w:val="ConsPlusNormal"/>
            </w:pPr>
            <w:r>
              <w:t>бюджетным и автономным учреждениям, всего</w:t>
            </w:r>
          </w:p>
        </w:tc>
        <w:tc>
          <w:tcPr>
            <w:tcW w:w="794" w:type="dxa"/>
            <w:vAlign w:val="bottom"/>
          </w:tcPr>
          <w:p w:rsidR="005A7241" w:rsidRDefault="005A7241">
            <w:pPr>
              <w:pStyle w:val="ConsPlusNormal"/>
              <w:jc w:val="center"/>
            </w:pPr>
            <w:r>
              <w:t>0120</w:t>
            </w:r>
          </w:p>
        </w:tc>
        <w:tc>
          <w:tcPr>
            <w:tcW w:w="794" w:type="dxa"/>
          </w:tcPr>
          <w:p w:rsidR="005A7241" w:rsidRDefault="005A7241">
            <w:pPr>
              <w:pStyle w:val="ConsPlusNormal"/>
            </w:pPr>
          </w:p>
        </w:tc>
        <w:tc>
          <w:tcPr>
            <w:tcW w:w="680" w:type="dxa"/>
          </w:tcPr>
          <w:p w:rsidR="005A7241" w:rsidRDefault="005A7241">
            <w:pPr>
              <w:pStyle w:val="ConsPlusNormal"/>
            </w:pPr>
          </w:p>
        </w:tc>
        <w:tc>
          <w:tcPr>
            <w:tcW w:w="964" w:type="dxa"/>
          </w:tcPr>
          <w:p w:rsidR="005A7241" w:rsidRDefault="005A7241">
            <w:pPr>
              <w:pStyle w:val="ConsPlusNormal"/>
            </w:pPr>
          </w:p>
        </w:tc>
        <w:tc>
          <w:tcPr>
            <w:tcW w:w="1304" w:type="dxa"/>
          </w:tcPr>
          <w:p w:rsidR="005A7241" w:rsidRDefault="005A7241">
            <w:pPr>
              <w:pStyle w:val="ConsPlusNormal"/>
            </w:pPr>
          </w:p>
        </w:tc>
        <w:tc>
          <w:tcPr>
            <w:tcW w:w="1020" w:type="dxa"/>
          </w:tcPr>
          <w:p w:rsidR="005A7241" w:rsidRDefault="005A7241">
            <w:pPr>
              <w:pStyle w:val="ConsPlusNormal"/>
            </w:pPr>
          </w:p>
        </w:tc>
        <w:tc>
          <w:tcPr>
            <w:tcW w:w="850" w:type="dxa"/>
          </w:tcPr>
          <w:p w:rsidR="005A7241" w:rsidRDefault="005A7241">
            <w:pPr>
              <w:pStyle w:val="ConsPlusNormal"/>
            </w:pPr>
          </w:p>
        </w:tc>
        <w:tc>
          <w:tcPr>
            <w:tcW w:w="794" w:type="dxa"/>
          </w:tcPr>
          <w:p w:rsidR="005A7241" w:rsidRDefault="005A7241">
            <w:pPr>
              <w:pStyle w:val="ConsPlusNormal"/>
            </w:pPr>
          </w:p>
        </w:tc>
      </w:tr>
      <w:tr w:rsidR="005A7241">
        <w:tblPrEx>
          <w:tblBorders>
            <w:right w:val="single" w:sz="4" w:space="0" w:color="auto"/>
          </w:tblBorders>
        </w:tblPrEx>
        <w:tc>
          <w:tcPr>
            <w:tcW w:w="3458" w:type="dxa"/>
            <w:tcBorders>
              <w:left w:val="nil"/>
            </w:tcBorders>
          </w:tcPr>
          <w:p w:rsidR="005A7241" w:rsidRDefault="005A7241">
            <w:pPr>
              <w:pStyle w:val="ConsPlusNormal"/>
              <w:ind w:left="284"/>
            </w:pPr>
            <w:r>
              <w:t>из них:</w:t>
            </w:r>
          </w:p>
          <w:p w:rsidR="005A7241" w:rsidRDefault="005A7241">
            <w:pPr>
              <w:pStyle w:val="ConsPlusNormal"/>
              <w:ind w:left="284"/>
            </w:pPr>
            <w:r>
              <w:t>федеральный бюджет</w:t>
            </w:r>
          </w:p>
        </w:tc>
        <w:tc>
          <w:tcPr>
            <w:tcW w:w="794" w:type="dxa"/>
            <w:vAlign w:val="bottom"/>
          </w:tcPr>
          <w:p w:rsidR="005A7241" w:rsidRDefault="005A7241">
            <w:pPr>
              <w:pStyle w:val="ConsPlusNormal"/>
              <w:jc w:val="center"/>
            </w:pPr>
            <w:r>
              <w:t>0121</w:t>
            </w:r>
          </w:p>
        </w:tc>
        <w:tc>
          <w:tcPr>
            <w:tcW w:w="794" w:type="dxa"/>
          </w:tcPr>
          <w:p w:rsidR="005A7241" w:rsidRDefault="005A7241">
            <w:pPr>
              <w:pStyle w:val="ConsPlusNormal"/>
            </w:pPr>
          </w:p>
        </w:tc>
        <w:tc>
          <w:tcPr>
            <w:tcW w:w="680" w:type="dxa"/>
          </w:tcPr>
          <w:p w:rsidR="005A7241" w:rsidRDefault="005A7241">
            <w:pPr>
              <w:pStyle w:val="ConsPlusNormal"/>
            </w:pPr>
          </w:p>
        </w:tc>
        <w:tc>
          <w:tcPr>
            <w:tcW w:w="964" w:type="dxa"/>
          </w:tcPr>
          <w:p w:rsidR="005A7241" w:rsidRDefault="005A7241">
            <w:pPr>
              <w:pStyle w:val="ConsPlusNormal"/>
            </w:pPr>
          </w:p>
        </w:tc>
        <w:tc>
          <w:tcPr>
            <w:tcW w:w="1304" w:type="dxa"/>
          </w:tcPr>
          <w:p w:rsidR="005A7241" w:rsidRDefault="005A7241">
            <w:pPr>
              <w:pStyle w:val="ConsPlusNormal"/>
            </w:pPr>
          </w:p>
        </w:tc>
        <w:tc>
          <w:tcPr>
            <w:tcW w:w="1020" w:type="dxa"/>
          </w:tcPr>
          <w:p w:rsidR="005A7241" w:rsidRDefault="005A7241">
            <w:pPr>
              <w:pStyle w:val="ConsPlusNormal"/>
            </w:pPr>
          </w:p>
        </w:tc>
        <w:tc>
          <w:tcPr>
            <w:tcW w:w="850" w:type="dxa"/>
          </w:tcPr>
          <w:p w:rsidR="005A7241" w:rsidRDefault="005A7241">
            <w:pPr>
              <w:pStyle w:val="ConsPlusNormal"/>
            </w:pPr>
          </w:p>
        </w:tc>
        <w:tc>
          <w:tcPr>
            <w:tcW w:w="794" w:type="dxa"/>
          </w:tcPr>
          <w:p w:rsidR="005A7241" w:rsidRDefault="005A7241">
            <w:pPr>
              <w:pStyle w:val="ConsPlusNormal"/>
            </w:pPr>
          </w:p>
        </w:tc>
      </w:tr>
      <w:tr w:rsidR="005A7241">
        <w:tblPrEx>
          <w:tblBorders>
            <w:right w:val="single" w:sz="4" w:space="0" w:color="auto"/>
          </w:tblBorders>
        </w:tblPrEx>
        <w:tc>
          <w:tcPr>
            <w:tcW w:w="3458" w:type="dxa"/>
            <w:tcBorders>
              <w:left w:val="nil"/>
            </w:tcBorders>
          </w:tcPr>
          <w:p w:rsidR="005A7241" w:rsidRDefault="005A7241">
            <w:pPr>
              <w:pStyle w:val="ConsPlusNormal"/>
              <w:ind w:left="284"/>
            </w:pPr>
            <w:r>
              <w:t>бюджет субъекта РФ</w:t>
            </w:r>
          </w:p>
        </w:tc>
        <w:tc>
          <w:tcPr>
            <w:tcW w:w="794" w:type="dxa"/>
            <w:vAlign w:val="bottom"/>
          </w:tcPr>
          <w:p w:rsidR="005A7241" w:rsidRDefault="005A7241">
            <w:pPr>
              <w:pStyle w:val="ConsPlusNormal"/>
              <w:jc w:val="center"/>
            </w:pPr>
            <w:r>
              <w:t>0122</w:t>
            </w:r>
          </w:p>
        </w:tc>
        <w:tc>
          <w:tcPr>
            <w:tcW w:w="794" w:type="dxa"/>
          </w:tcPr>
          <w:p w:rsidR="005A7241" w:rsidRDefault="005A7241">
            <w:pPr>
              <w:pStyle w:val="ConsPlusNormal"/>
            </w:pPr>
          </w:p>
        </w:tc>
        <w:tc>
          <w:tcPr>
            <w:tcW w:w="680" w:type="dxa"/>
          </w:tcPr>
          <w:p w:rsidR="005A7241" w:rsidRDefault="005A7241">
            <w:pPr>
              <w:pStyle w:val="ConsPlusNormal"/>
            </w:pPr>
          </w:p>
        </w:tc>
        <w:tc>
          <w:tcPr>
            <w:tcW w:w="964" w:type="dxa"/>
          </w:tcPr>
          <w:p w:rsidR="005A7241" w:rsidRDefault="005A7241">
            <w:pPr>
              <w:pStyle w:val="ConsPlusNormal"/>
            </w:pPr>
          </w:p>
        </w:tc>
        <w:tc>
          <w:tcPr>
            <w:tcW w:w="1304" w:type="dxa"/>
          </w:tcPr>
          <w:p w:rsidR="005A7241" w:rsidRDefault="005A7241">
            <w:pPr>
              <w:pStyle w:val="ConsPlusNormal"/>
            </w:pPr>
          </w:p>
        </w:tc>
        <w:tc>
          <w:tcPr>
            <w:tcW w:w="1020" w:type="dxa"/>
          </w:tcPr>
          <w:p w:rsidR="005A7241" w:rsidRDefault="005A7241">
            <w:pPr>
              <w:pStyle w:val="ConsPlusNormal"/>
            </w:pPr>
          </w:p>
        </w:tc>
        <w:tc>
          <w:tcPr>
            <w:tcW w:w="850" w:type="dxa"/>
          </w:tcPr>
          <w:p w:rsidR="005A7241" w:rsidRDefault="005A7241">
            <w:pPr>
              <w:pStyle w:val="ConsPlusNormal"/>
            </w:pPr>
          </w:p>
        </w:tc>
        <w:tc>
          <w:tcPr>
            <w:tcW w:w="794" w:type="dxa"/>
          </w:tcPr>
          <w:p w:rsidR="005A7241" w:rsidRDefault="005A7241">
            <w:pPr>
              <w:pStyle w:val="ConsPlusNormal"/>
            </w:pPr>
          </w:p>
        </w:tc>
      </w:tr>
      <w:tr w:rsidR="005A7241">
        <w:tblPrEx>
          <w:tblBorders>
            <w:right w:val="single" w:sz="4" w:space="0" w:color="auto"/>
          </w:tblBorders>
        </w:tblPrEx>
        <w:tc>
          <w:tcPr>
            <w:tcW w:w="3458" w:type="dxa"/>
            <w:tcBorders>
              <w:left w:val="nil"/>
            </w:tcBorders>
          </w:tcPr>
          <w:p w:rsidR="005A7241" w:rsidRDefault="005A7241">
            <w:pPr>
              <w:pStyle w:val="ConsPlusNormal"/>
              <w:ind w:left="284"/>
            </w:pPr>
            <w:r>
              <w:lastRenderedPageBreak/>
              <w:t>местный бюджет</w:t>
            </w:r>
          </w:p>
        </w:tc>
        <w:tc>
          <w:tcPr>
            <w:tcW w:w="794" w:type="dxa"/>
            <w:vAlign w:val="bottom"/>
          </w:tcPr>
          <w:p w:rsidR="005A7241" w:rsidRDefault="005A7241">
            <w:pPr>
              <w:pStyle w:val="ConsPlusNormal"/>
              <w:jc w:val="center"/>
            </w:pPr>
            <w:r>
              <w:t>0123</w:t>
            </w:r>
          </w:p>
        </w:tc>
        <w:tc>
          <w:tcPr>
            <w:tcW w:w="794" w:type="dxa"/>
          </w:tcPr>
          <w:p w:rsidR="005A7241" w:rsidRDefault="005A7241">
            <w:pPr>
              <w:pStyle w:val="ConsPlusNormal"/>
            </w:pPr>
          </w:p>
        </w:tc>
        <w:tc>
          <w:tcPr>
            <w:tcW w:w="680" w:type="dxa"/>
          </w:tcPr>
          <w:p w:rsidR="005A7241" w:rsidRDefault="005A7241">
            <w:pPr>
              <w:pStyle w:val="ConsPlusNormal"/>
            </w:pPr>
          </w:p>
        </w:tc>
        <w:tc>
          <w:tcPr>
            <w:tcW w:w="964" w:type="dxa"/>
          </w:tcPr>
          <w:p w:rsidR="005A7241" w:rsidRDefault="005A7241">
            <w:pPr>
              <w:pStyle w:val="ConsPlusNormal"/>
            </w:pPr>
          </w:p>
        </w:tc>
        <w:tc>
          <w:tcPr>
            <w:tcW w:w="1304" w:type="dxa"/>
          </w:tcPr>
          <w:p w:rsidR="005A7241" w:rsidRDefault="005A7241">
            <w:pPr>
              <w:pStyle w:val="ConsPlusNormal"/>
            </w:pPr>
          </w:p>
        </w:tc>
        <w:tc>
          <w:tcPr>
            <w:tcW w:w="1020" w:type="dxa"/>
          </w:tcPr>
          <w:p w:rsidR="005A7241" w:rsidRDefault="005A7241">
            <w:pPr>
              <w:pStyle w:val="ConsPlusNormal"/>
            </w:pPr>
          </w:p>
        </w:tc>
        <w:tc>
          <w:tcPr>
            <w:tcW w:w="850" w:type="dxa"/>
          </w:tcPr>
          <w:p w:rsidR="005A7241" w:rsidRDefault="005A7241">
            <w:pPr>
              <w:pStyle w:val="ConsPlusNormal"/>
            </w:pPr>
          </w:p>
        </w:tc>
        <w:tc>
          <w:tcPr>
            <w:tcW w:w="794" w:type="dxa"/>
          </w:tcPr>
          <w:p w:rsidR="005A7241" w:rsidRDefault="005A7241">
            <w:pPr>
              <w:pStyle w:val="ConsPlusNormal"/>
            </w:pPr>
          </w:p>
        </w:tc>
      </w:tr>
      <w:tr w:rsidR="005A7241">
        <w:tblPrEx>
          <w:tblBorders>
            <w:right w:val="single" w:sz="4" w:space="0" w:color="auto"/>
          </w:tblBorders>
        </w:tblPrEx>
        <w:tc>
          <w:tcPr>
            <w:tcW w:w="3458" w:type="dxa"/>
            <w:tcBorders>
              <w:left w:val="nil"/>
            </w:tcBorders>
          </w:tcPr>
          <w:p w:rsidR="005A7241" w:rsidRDefault="005A7241">
            <w:pPr>
              <w:pStyle w:val="ConsPlusNormal"/>
            </w:pPr>
            <w:r>
              <w:t>ГУП (МУП) (одного уровня бюджета)</w:t>
            </w:r>
          </w:p>
        </w:tc>
        <w:tc>
          <w:tcPr>
            <w:tcW w:w="794" w:type="dxa"/>
            <w:vAlign w:val="bottom"/>
          </w:tcPr>
          <w:p w:rsidR="005A7241" w:rsidRDefault="005A7241">
            <w:pPr>
              <w:pStyle w:val="ConsPlusNormal"/>
              <w:jc w:val="center"/>
            </w:pPr>
            <w:r>
              <w:t>0130</w:t>
            </w:r>
          </w:p>
        </w:tc>
        <w:tc>
          <w:tcPr>
            <w:tcW w:w="794" w:type="dxa"/>
          </w:tcPr>
          <w:p w:rsidR="005A7241" w:rsidRDefault="005A7241">
            <w:pPr>
              <w:pStyle w:val="ConsPlusNormal"/>
            </w:pPr>
          </w:p>
        </w:tc>
        <w:tc>
          <w:tcPr>
            <w:tcW w:w="680" w:type="dxa"/>
          </w:tcPr>
          <w:p w:rsidR="005A7241" w:rsidRDefault="005A7241">
            <w:pPr>
              <w:pStyle w:val="ConsPlusNormal"/>
            </w:pPr>
          </w:p>
        </w:tc>
        <w:tc>
          <w:tcPr>
            <w:tcW w:w="964" w:type="dxa"/>
          </w:tcPr>
          <w:p w:rsidR="005A7241" w:rsidRDefault="005A7241">
            <w:pPr>
              <w:pStyle w:val="ConsPlusNormal"/>
            </w:pPr>
          </w:p>
        </w:tc>
        <w:tc>
          <w:tcPr>
            <w:tcW w:w="1304" w:type="dxa"/>
          </w:tcPr>
          <w:p w:rsidR="005A7241" w:rsidRDefault="005A7241">
            <w:pPr>
              <w:pStyle w:val="ConsPlusNormal"/>
            </w:pPr>
          </w:p>
        </w:tc>
        <w:tc>
          <w:tcPr>
            <w:tcW w:w="1020" w:type="dxa"/>
          </w:tcPr>
          <w:p w:rsidR="005A7241" w:rsidRDefault="005A7241">
            <w:pPr>
              <w:pStyle w:val="ConsPlusNormal"/>
            </w:pPr>
          </w:p>
        </w:tc>
        <w:tc>
          <w:tcPr>
            <w:tcW w:w="850" w:type="dxa"/>
          </w:tcPr>
          <w:p w:rsidR="005A7241" w:rsidRDefault="005A7241">
            <w:pPr>
              <w:pStyle w:val="ConsPlusNormal"/>
            </w:pPr>
          </w:p>
        </w:tc>
        <w:tc>
          <w:tcPr>
            <w:tcW w:w="794" w:type="dxa"/>
          </w:tcPr>
          <w:p w:rsidR="005A7241" w:rsidRDefault="005A7241">
            <w:pPr>
              <w:pStyle w:val="ConsPlusNormal"/>
            </w:pPr>
          </w:p>
        </w:tc>
      </w:tr>
      <w:tr w:rsidR="005A7241">
        <w:tblPrEx>
          <w:tblBorders>
            <w:right w:val="single" w:sz="4" w:space="0" w:color="auto"/>
          </w:tblBorders>
        </w:tblPrEx>
        <w:tc>
          <w:tcPr>
            <w:tcW w:w="3458" w:type="dxa"/>
            <w:tcBorders>
              <w:left w:val="nil"/>
            </w:tcBorders>
          </w:tcPr>
          <w:p w:rsidR="005A7241" w:rsidRDefault="005A7241">
            <w:pPr>
              <w:pStyle w:val="ConsPlusNormal"/>
            </w:pPr>
            <w:r>
              <w:t>организациям коммерческого сектора и физическим лицам</w:t>
            </w:r>
          </w:p>
        </w:tc>
        <w:tc>
          <w:tcPr>
            <w:tcW w:w="794" w:type="dxa"/>
            <w:vAlign w:val="bottom"/>
          </w:tcPr>
          <w:p w:rsidR="005A7241" w:rsidRDefault="005A7241">
            <w:pPr>
              <w:pStyle w:val="ConsPlusNormal"/>
              <w:jc w:val="center"/>
            </w:pPr>
            <w:r>
              <w:t>0140</w:t>
            </w:r>
          </w:p>
        </w:tc>
        <w:tc>
          <w:tcPr>
            <w:tcW w:w="794" w:type="dxa"/>
          </w:tcPr>
          <w:p w:rsidR="005A7241" w:rsidRDefault="005A7241">
            <w:pPr>
              <w:pStyle w:val="ConsPlusNormal"/>
            </w:pPr>
          </w:p>
        </w:tc>
        <w:tc>
          <w:tcPr>
            <w:tcW w:w="680" w:type="dxa"/>
          </w:tcPr>
          <w:p w:rsidR="005A7241" w:rsidRDefault="005A7241">
            <w:pPr>
              <w:pStyle w:val="ConsPlusNormal"/>
            </w:pPr>
          </w:p>
        </w:tc>
        <w:tc>
          <w:tcPr>
            <w:tcW w:w="964" w:type="dxa"/>
          </w:tcPr>
          <w:p w:rsidR="005A7241" w:rsidRDefault="005A7241">
            <w:pPr>
              <w:pStyle w:val="ConsPlusNormal"/>
            </w:pPr>
          </w:p>
        </w:tc>
        <w:tc>
          <w:tcPr>
            <w:tcW w:w="1304" w:type="dxa"/>
          </w:tcPr>
          <w:p w:rsidR="005A7241" w:rsidRDefault="005A7241">
            <w:pPr>
              <w:pStyle w:val="ConsPlusNormal"/>
            </w:pPr>
          </w:p>
        </w:tc>
        <w:tc>
          <w:tcPr>
            <w:tcW w:w="1020" w:type="dxa"/>
          </w:tcPr>
          <w:p w:rsidR="005A7241" w:rsidRDefault="005A7241">
            <w:pPr>
              <w:pStyle w:val="ConsPlusNormal"/>
            </w:pPr>
          </w:p>
        </w:tc>
        <w:tc>
          <w:tcPr>
            <w:tcW w:w="850" w:type="dxa"/>
          </w:tcPr>
          <w:p w:rsidR="005A7241" w:rsidRDefault="005A7241">
            <w:pPr>
              <w:pStyle w:val="ConsPlusNormal"/>
            </w:pPr>
          </w:p>
        </w:tc>
        <w:tc>
          <w:tcPr>
            <w:tcW w:w="794" w:type="dxa"/>
          </w:tcPr>
          <w:p w:rsidR="005A7241" w:rsidRDefault="005A7241">
            <w:pPr>
              <w:pStyle w:val="ConsPlusNormal"/>
            </w:pPr>
          </w:p>
        </w:tc>
      </w:tr>
      <w:tr w:rsidR="005A7241">
        <w:tblPrEx>
          <w:tblBorders>
            <w:right w:val="single" w:sz="4" w:space="0" w:color="auto"/>
          </w:tblBorders>
        </w:tblPrEx>
        <w:tc>
          <w:tcPr>
            <w:tcW w:w="3458" w:type="dxa"/>
            <w:tcBorders>
              <w:left w:val="nil"/>
            </w:tcBorders>
          </w:tcPr>
          <w:p w:rsidR="005A7241" w:rsidRDefault="005A7241">
            <w:pPr>
              <w:pStyle w:val="ConsPlusNormal"/>
              <w:jc w:val="center"/>
              <w:outlineLvl w:val="1"/>
            </w:pPr>
            <w:r>
              <w:t>2. Движимое имущество, всего</w:t>
            </w:r>
          </w:p>
        </w:tc>
        <w:tc>
          <w:tcPr>
            <w:tcW w:w="794" w:type="dxa"/>
            <w:vAlign w:val="bottom"/>
          </w:tcPr>
          <w:p w:rsidR="005A7241" w:rsidRDefault="005A7241">
            <w:pPr>
              <w:pStyle w:val="ConsPlusNormal"/>
              <w:jc w:val="center"/>
            </w:pPr>
            <w:r>
              <w:t>0200</w:t>
            </w:r>
          </w:p>
        </w:tc>
        <w:tc>
          <w:tcPr>
            <w:tcW w:w="794" w:type="dxa"/>
          </w:tcPr>
          <w:p w:rsidR="005A7241" w:rsidRDefault="005A7241">
            <w:pPr>
              <w:pStyle w:val="ConsPlusNormal"/>
            </w:pPr>
          </w:p>
        </w:tc>
        <w:tc>
          <w:tcPr>
            <w:tcW w:w="680" w:type="dxa"/>
          </w:tcPr>
          <w:p w:rsidR="005A7241" w:rsidRDefault="005A7241">
            <w:pPr>
              <w:pStyle w:val="ConsPlusNormal"/>
            </w:pPr>
          </w:p>
        </w:tc>
        <w:tc>
          <w:tcPr>
            <w:tcW w:w="964" w:type="dxa"/>
          </w:tcPr>
          <w:p w:rsidR="005A7241" w:rsidRDefault="005A7241">
            <w:pPr>
              <w:pStyle w:val="ConsPlusNormal"/>
            </w:pPr>
          </w:p>
        </w:tc>
        <w:tc>
          <w:tcPr>
            <w:tcW w:w="1304" w:type="dxa"/>
          </w:tcPr>
          <w:p w:rsidR="005A7241" w:rsidRDefault="005A7241">
            <w:pPr>
              <w:pStyle w:val="ConsPlusNormal"/>
            </w:pPr>
          </w:p>
        </w:tc>
        <w:tc>
          <w:tcPr>
            <w:tcW w:w="1020" w:type="dxa"/>
          </w:tcPr>
          <w:p w:rsidR="005A7241" w:rsidRDefault="005A7241">
            <w:pPr>
              <w:pStyle w:val="ConsPlusNormal"/>
            </w:pPr>
          </w:p>
        </w:tc>
        <w:tc>
          <w:tcPr>
            <w:tcW w:w="850" w:type="dxa"/>
          </w:tcPr>
          <w:p w:rsidR="005A7241" w:rsidRDefault="005A7241">
            <w:pPr>
              <w:pStyle w:val="ConsPlusNormal"/>
            </w:pPr>
          </w:p>
        </w:tc>
        <w:tc>
          <w:tcPr>
            <w:tcW w:w="794" w:type="dxa"/>
          </w:tcPr>
          <w:p w:rsidR="005A7241" w:rsidRDefault="005A7241">
            <w:pPr>
              <w:pStyle w:val="ConsPlusNormal"/>
            </w:pPr>
          </w:p>
        </w:tc>
      </w:tr>
      <w:tr w:rsidR="005A7241">
        <w:tblPrEx>
          <w:tblBorders>
            <w:right w:val="single" w:sz="4" w:space="0" w:color="auto"/>
          </w:tblBorders>
        </w:tblPrEx>
        <w:tc>
          <w:tcPr>
            <w:tcW w:w="3458" w:type="dxa"/>
            <w:tcBorders>
              <w:left w:val="nil"/>
            </w:tcBorders>
          </w:tcPr>
          <w:p w:rsidR="005A7241" w:rsidRDefault="005A7241">
            <w:pPr>
              <w:pStyle w:val="ConsPlusNormal"/>
              <w:jc w:val="center"/>
            </w:pPr>
            <w:r>
              <w:t>в том числе:</w:t>
            </w:r>
          </w:p>
          <w:p w:rsidR="005A7241" w:rsidRDefault="005A7241">
            <w:pPr>
              <w:pStyle w:val="ConsPlusNormal"/>
            </w:pPr>
            <w:r>
              <w:t>участнику бюджетного процесса, всего</w:t>
            </w:r>
          </w:p>
        </w:tc>
        <w:tc>
          <w:tcPr>
            <w:tcW w:w="794" w:type="dxa"/>
            <w:vAlign w:val="bottom"/>
          </w:tcPr>
          <w:p w:rsidR="005A7241" w:rsidRDefault="005A7241">
            <w:pPr>
              <w:pStyle w:val="ConsPlusNormal"/>
              <w:jc w:val="center"/>
            </w:pPr>
            <w:r>
              <w:t>0210</w:t>
            </w:r>
          </w:p>
        </w:tc>
        <w:tc>
          <w:tcPr>
            <w:tcW w:w="794" w:type="dxa"/>
          </w:tcPr>
          <w:p w:rsidR="005A7241" w:rsidRDefault="005A7241">
            <w:pPr>
              <w:pStyle w:val="ConsPlusNormal"/>
            </w:pPr>
          </w:p>
        </w:tc>
        <w:tc>
          <w:tcPr>
            <w:tcW w:w="680" w:type="dxa"/>
          </w:tcPr>
          <w:p w:rsidR="005A7241" w:rsidRDefault="005A7241">
            <w:pPr>
              <w:pStyle w:val="ConsPlusNormal"/>
            </w:pPr>
          </w:p>
        </w:tc>
        <w:tc>
          <w:tcPr>
            <w:tcW w:w="964" w:type="dxa"/>
          </w:tcPr>
          <w:p w:rsidR="005A7241" w:rsidRDefault="005A7241">
            <w:pPr>
              <w:pStyle w:val="ConsPlusNormal"/>
            </w:pPr>
          </w:p>
        </w:tc>
        <w:tc>
          <w:tcPr>
            <w:tcW w:w="1304" w:type="dxa"/>
          </w:tcPr>
          <w:p w:rsidR="005A7241" w:rsidRDefault="005A7241">
            <w:pPr>
              <w:pStyle w:val="ConsPlusNormal"/>
            </w:pPr>
          </w:p>
        </w:tc>
        <w:tc>
          <w:tcPr>
            <w:tcW w:w="1020" w:type="dxa"/>
          </w:tcPr>
          <w:p w:rsidR="005A7241" w:rsidRDefault="005A7241">
            <w:pPr>
              <w:pStyle w:val="ConsPlusNormal"/>
            </w:pPr>
          </w:p>
        </w:tc>
        <w:tc>
          <w:tcPr>
            <w:tcW w:w="850" w:type="dxa"/>
          </w:tcPr>
          <w:p w:rsidR="005A7241" w:rsidRDefault="005A7241">
            <w:pPr>
              <w:pStyle w:val="ConsPlusNormal"/>
            </w:pPr>
          </w:p>
        </w:tc>
        <w:tc>
          <w:tcPr>
            <w:tcW w:w="794" w:type="dxa"/>
          </w:tcPr>
          <w:p w:rsidR="005A7241" w:rsidRDefault="005A7241">
            <w:pPr>
              <w:pStyle w:val="ConsPlusNormal"/>
            </w:pPr>
          </w:p>
        </w:tc>
      </w:tr>
      <w:tr w:rsidR="005A7241">
        <w:tblPrEx>
          <w:tblBorders>
            <w:right w:val="single" w:sz="4" w:space="0" w:color="auto"/>
          </w:tblBorders>
        </w:tblPrEx>
        <w:tc>
          <w:tcPr>
            <w:tcW w:w="3458" w:type="dxa"/>
            <w:tcBorders>
              <w:left w:val="nil"/>
            </w:tcBorders>
          </w:tcPr>
          <w:p w:rsidR="005A7241" w:rsidRDefault="005A7241">
            <w:pPr>
              <w:pStyle w:val="ConsPlusNormal"/>
              <w:ind w:left="284"/>
            </w:pPr>
            <w:r>
              <w:t>из них:</w:t>
            </w:r>
          </w:p>
          <w:p w:rsidR="005A7241" w:rsidRDefault="005A7241">
            <w:pPr>
              <w:pStyle w:val="ConsPlusNormal"/>
              <w:ind w:left="284"/>
            </w:pPr>
            <w:r>
              <w:t>федеральный бюджет</w:t>
            </w:r>
          </w:p>
        </w:tc>
        <w:tc>
          <w:tcPr>
            <w:tcW w:w="794" w:type="dxa"/>
            <w:vAlign w:val="bottom"/>
          </w:tcPr>
          <w:p w:rsidR="005A7241" w:rsidRDefault="005A7241">
            <w:pPr>
              <w:pStyle w:val="ConsPlusNormal"/>
              <w:jc w:val="center"/>
            </w:pPr>
            <w:r>
              <w:t>0211</w:t>
            </w:r>
          </w:p>
        </w:tc>
        <w:tc>
          <w:tcPr>
            <w:tcW w:w="794" w:type="dxa"/>
          </w:tcPr>
          <w:p w:rsidR="005A7241" w:rsidRDefault="005A7241">
            <w:pPr>
              <w:pStyle w:val="ConsPlusNormal"/>
            </w:pPr>
          </w:p>
        </w:tc>
        <w:tc>
          <w:tcPr>
            <w:tcW w:w="680" w:type="dxa"/>
          </w:tcPr>
          <w:p w:rsidR="005A7241" w:rsidRDefault="005A7241">
            <w:pPr>
              <w:pStyle w:val="ConsPlusNormal"/>
            </w:pPr>
          </w:p>
        </w:tc>
        <w:tc>
          <w:tcPr>
            <w:tcW w:w="964" w:type="dxa"/>
          </w:tcPr>
          <w:p w:rsidR="005A7241" w:rsidRDefault="005A7241">
            <w:pPr>
              <w:pStyle w:val="ConsPlusNormal"/>
            </w:pPr>
          </w:p>
        </w:tc>
        <w:tc>
          <w:tcPr>
            <w:tcW w:w="1304" w:type="dxa"/>
          </w:tcPr>
          <w:p w:rsidR="005A7241" w:rsidRDefault="005A7241">
            <w:pPr>
              <w:pStyle w:val="ConsPlusNormal"/>
            </w:pPr>
          </w:p>
        </w:tc>
        <w:tc>
          <w:tcPr>
            <w:tcW w:w="1020" w:type="dxa"/>
          </w:tcPr>
          <w:p w:rsidR="005A7241" w:rsidRDefault="005A7241">
            <w:pPr>
              <w:pStyle w:val="ConsPlusNormal"/>
            </w:pPr>
          </w:p>
        </w:tc>
        <w:tc>
          <w:tcPr>
            <w:tcW w:w="850" w:type="dxa"/>
          </w:tcPr>
          <w:p w:rsidR="005A7241" w:rsidRDefault="005A7241">
            <w:pPr>
              <w:pStyle w:val="ConsPlusNormal"/>
            </w:pPr>
          </w:p>
        </w:tc>
        <w:tc>
          <w:tcPr>
            <w:tcW w:w="794" w:type="dxa"/>
          </w:tcPr>
          <w:p w:rsidR="005A7241" w:rsidRDefault="005A7241">
            <w:pPr>
              <w:pStyle w:val="ConsPlusNormal"/>
            </w:pPr>
          </w:p>
        </w:tc>
      </w:tr>
      <w:tr w:rsidR="005A7241">
        <w:tblPrEx>
          <w:tblBorders>
            <w:right w:val="single" w:sz="4" w:space="0" w:color="auto"/>
          </w:tblBorders>
        </w:tblPrEx>
        <w:tc>
          <w:tcPr>
            <w:tcW w:w="3458" w:type="dxa"/>
            <w:tcBorders>
              <w:left w:val="nil"/>
            </w:tcBorders>
          </w:tcPr>
          <w:p w:rsidR="005A7241" w:rsidRDefault="005A7241">
            <w:pPr>
              <w:pStyle w:val="ConsPlusNormal"/>
              <w:ind w:left="284"/>
            </w:pPr>
            <w:r>
              <w:t>бюджет субъекта РФ</w:t>
            </w:r>
          </w:p>
        </w:tc>
        <w:tc>
          <w:tcPr>
            <w:tcW w:w="794" w:type="dxa"/>
            <w:vAlign w:val="bottom"/>
          </w:tcPr>
          <w:p w:rsidR="005A7241" w:rsidRDefault="005A7241">
            <w:pPr>
              <w:pStyle w:val="ConsPlusNormal"/>
              <w:jc w:val="center"/>
            </w:pPr>
            <w:r>
              <w:t>0212</w:t>
            </w:r>
          </w:p>
        </w:tc>
        <w:tc>
          <w:tcPr>
            <w:tcW w:w="794" w:type="dxa"/>
          </w:tcPr>
          <w:p w:rsidR="005A7241" w:rsidRDefault="005A7241">
            <w:pPr>
              <w:pStyle w:val="ConsPlusNormal"/>
            </w:pPr>
          </w:p>
        </w:tc>
        <w:tc>
          <w:tcPr>
            <w:tcW w:w="680" w:type="dxa"/>
          </w:tcPr>
          <w:p w:rsidR="005A7241" w:rsidRDefault="005A7241">
            <w:pPr>
              <w:pStyle w:val="ConsPlusNormal"/>
            </w:pPr>
          </w:p>
        </w:tc>
        <w:tc>
          <w:tcPr>
            <w:tcW w:w="964" w:type="dxa"/>
          </w:tcPr>
          <w:p w:rsidR="005A7241" w:rsidRDefault="005A7241">
            <w:pPr>
              <w:pStyle w:val="ConsPlusNormal"/>
            </w:pPr>
          </w:p>
        </w:tc>
        <w:tc>
          <w:tcPr>
            <w:tcW w:w="1304" w:type="dxa"/>
          </w:tcPr>
          <w:p w:rsidR="005A7241" w:rsidRDefault="005A7241">
            <w:pPr>
              <w:pStyle w:val="ConsPlusNormal"/>
            </w:pPr>
          </w:p>
        </w:tc>
        <w:tc>
          <w:tcPr>
            <w:tcW w:w="1020" w:type="dxa"/>
          </w:tcPr>
          <w:p w:rsidR="005A7241" w:rsidRDefault="005A7241">
            <w:pPr>
              <w:pStyle w:val="ConsPlusNormal"/>
            </w:pPr>
          </w:p>
        </w:tc>
        <w:tc>
          <w:tcPr>
            <w:tcW w:w="850" w:type="dxa"/>
          </w:tcPr>
          <w:p w:rsidR="005A7241" w:rsidRDefault="005A7241">
            <w:pPr>
              <w:pStyle w:val="ConsPlusNormal"/>
            </w:pPr>
          </w:p>
        </w:tc>
        <w:tc>
          <w:tcPr>
            <w:tcW w:w="794" w:type="dxa"/>
          </w:tcPr>
          <w:p w:rsidR="005A7241" w:rsidRDefault="005A7241">
            <w:pPr>
              <w:pStyle w:val="ConsPlusNormal"/>
            </w:pPr>
          </w:p>
        </w:tc>
      </w:tr>
      <w:tr w:rsidR="005A7241">
        <w:tblPrEx>
          <w:tblBorders>
            <w:right w:val="single" w:sz="4" w:space="0" w:color="auto"/>
          </w:tblBorders>
        </w:tblPrEx>
        <w:tc>
          <w:tcPr>
            <w:tcW w:w="3458" w:type="dxa"/>
            <w:tcBorders>
              <w:left w:val="nil"/>
            </w:tcBorders>
          </w:tcPr>
          <w:p w:rsidR="005A7241" w:rsidRDefault="005A7241">
            <w:pPr>
              <w:pStyle w:val="ConsPlusNormal"/>
              <w:ind w:left="284"/>
            </w:pPr>
            <w:r>
              <w:t>местный бюджет</w:t>
            </w:r>
          </w:p>
        </w:tc>
        <w:tc>
          <w:tcPr>
            <w:tcW w:w="794" w:type="dxa"/>
            <w:vAlign w:val="bottom"/>
          </w:tcPr>
          <w:p w:rsidR="005A7241" w:rsidRDefault="005A7241">
            <w:pPr>
              <w:pStyle w:val="ConsPlusNormal"/>
              <w:jc w:val="center"/>
            </w:pPr>
            <w:r>
              <w:t>0213</w:t>
            </w:r>
          </w:p>
        </w:tc>
        <w:tc>
          <w:tcPr>
            <w:tcW w:w="794" w:type="dxa"/>
          </w:tcPr>
          <w:p w:rsidR="005A7241" w:rsidRDefault="005A7241">
            <w:pPr>
              <w:pStyle w:val="ConsPlusNormal"/>
            </w:pPr>
          </w:p>
        </w:tc>
        <w:tc>
          <w:tcPr>
            <w:tcW w:w="680" w:type="dxa"/>
          </w:tcPr>
          <w:p w:rsidR="005A7241" w:rsidRDefault="005A7241">
            <w:pPr>
              <w:pStyle w:val="ConsPlusNormal"/>
            </w:pPr>
          </w:p>
        </w:tc>
        <w:tc>
          <w:tcPr>
            <w:tcW w:w="964" w:type="dxa"/>
          </w:tcPr>
          <w:p w:rsidR="005A7241" w:rsidRDefault="005A7241">
            <w:pPr>
              <w:pStyle w:val="ConsPlusNormal"/>
            </w:pPr>
          </w:p>
        </w:tc>
        <w:tc>
          <w:tcPr>
            <w:tcW w:w="1304" w:type="dxa"/>
          </w:tcPr>
          <w:p w:rsidR="005A7241" w:rsidRDefault="005A7241">
            <w:pPr>
              <w:pStyle w:val="ConsPlusNormal"/>
            </w:pPr>
          </w:p>
        </w:tc>
        <w:tc>
          <w:tcPr>
            <w:tcW w:w="1020" w:type="dxa"/>
          </w:tcPr>
          <w:p w:rsidR="005A7241" w:rsidRDefault="005A7241">
            <w:pPr>
              <w:pStyle w:val="ConsPlusNormal"/>
            </w:pPr>
          </w:p>
        </w:tc>
        <w:tc>
          <w:tcPr>
            <w:tcW w:w="850" w:type="dxa"/>
          </w:tcPr>
          <w:p w:rsidR="005A7241" w:rsidRDefault="005A7241">
            <w:pPr>
              <w:pStyle w:val="ConsPlusNormal"/>
            </w:pPr>
          </w:p>
        </w:tc>
        <w:tc>
          <w:tcPr>
            <w:tcW w:w="794" w:type="dxa"/>
          </w:tcPr>
          <w:p w:rsidR="005A7241" w:rsidRDefault="005A7241">
            <w:pPr>
              <w:pStyle w:val="ConsPlusNormal"/>
            </w:pPr>
          </w:p>
        </w:tc>
      </w:tr>
      <w:tr w:rsidR="005A7241">
        <w:tblPrEx>
          <w:tblBorders>
            <w:right w:val="single" w:sz="4" w:space="0" w:color="auto"/>
          </w:tblBorders>
        </w:tblPrEx>
        <w:tc>
          <w:tcPr>
            <w:tcW w:w="3458" w:type="dxa"/>
            <w:tcBorders>
              <w:left w:val="nil"/>
            </w:tcBorders>
          </w:tcPr>
          <w:p w:rsidR="005A7241" w:rsidRDefault="005A7241">
            <w:pPr>
              <w:pStyle w:val="ConsPlusNormal"/>
            </w:pPr>
            <w:r>
              <w:t>бюджетным и автономным учреждениям, всего</w:t>
            </w:r>
          </w:p>
        </w:tc>
        <w:tc>
          <w:tcPr>
            <w:tcW w:w="794" w:type="dxa"/>
            <w:vAlign w:val="bottom"/>
          </w:tcPr>
          <w:p w:rsidR="005A7241" w:rsidRDefault="005A7241">
            <w:pPr>
              <w:pStyle w:val="ConsPlusNormal"/>
              <w:jc w:val="center"/>
            </w:pPr>
            <w:r>
              <w:t>0220</w:t>
            </w:r>
          </w:p>
        </w:tc>
        <w:tc>
          <w:tcPr>
            <w:tcW w:w="794" w:type="dxa"/>
          </w:tcPr>
          <w:p w:rsidR="005A7241" w:rsidRDefault="005A7241">
            <w:pPr>
              <w:pStyle w:val="ConsPlusNormal"/>
            </w:pPr>
          </w:p>
        </w:tc>
        <w:tc>
          <w:tcPr>
            <w:tcW w:w="680" w:type="dxa"/>
          </w:tcPr>
          <w:p w:rsidR="005A7241" w:rsidRDefault="005A7241">
            <w:pPr>
              <w:pStyle w:val="ConsPlusNormal"/>
            </w:pPr>
          </w:p>
        </w:tc>
        <w:tc>
          <w:tcPr>
            <w:tcW w:w="964" w:type="dxa"/>
          </w:tcPr>
          <w:p w:rsidR="005A7241" w:rsidRDefault="005A7241">
            <w:pPr>
              <w:pStyle w:val="ConsPlusNormal"/>
            </w:pPr>
          </w:p>
        </w:tc>
        <w:tc>
          <w:tcPr>
            <w:tcW w:w="1304" w:type="dxa"/>
          </w:tcPr>
          <w:p w:rsidR="005A7241" w:rsidRDefault="005A7241">
            <w:pPr>
              <w:pStyle w:val="ConsPlusNormal"/>
            </w:pPr>
          </w:p>
        </w:tc>
        <w:tc>
          <w:tcPr>
            <w:tcW w:w="1020" w:type="dxa"/>
          </w:tcPr>
          <w:p w:rsidR="005A7241" w:rsidRDefault="005A7241">
            <w:pPr>
              <w:pStyle w:val="ConsPlusNormal"/>
            </w:pPr>
          </w:p>
        </w:tc>
        <w:tc>
          <w:tcPr>
            <w:tcW w:w="850" w:type="dxa"/>
          </w:tcPr>
          <w:p w:rsidR="005A7241" w:rsidRDefault="005A7241">
            <w:pPr>
              <w:pStyle w:val="ConsPlusNormal"/>
            </w:pPr>
          </w:p>
        </w:tc>
        <w:tc>
          <w:tcPr>
            <w:tcW w:w="794" w:type="dxa"/>
          </w:tcPr>
          <w:p w:rsidR="005A7241" w:rsidRDefault="005A7241">
            <w:pPr>
              <w:pStyle w:val="ConsPlusNormal"/>
            </w:pPr>
          </w:p>
        </w:tc>
      </w:tr>
      <w:tr w:rsidR="005A7241">
        <w:tblPrEx>
          <w:tblBorders>
            <w:right w:val="single" w:sz="4" w:space="0" w:color="auto"/>
          </w:tblBorders>
        </w:tblPrEx>
        <w:tc>
          <w:tcPr>
            <w:tcW w:w="3458" w:type="dxa"/>
            <w:tcBorders>
              <w:left w:val="nil"/>
            </w:tcBorders>
          </w:tcPr>
          <w:p w:rsidR="005A7241" w:rsidRDefault="005A7241">
            <w:pPr>
              <w:pStyle w:val="ConsPlusNormal"/>
              <w:ind w:left="284"/>
            </w:pPr>
            <w:r>
              <w:t>из них:</w:t>
            </w:r>
          </w:p>
          <w:p w:rsidR="005A7241" w:rsidRDefault="005A7241">
            <w:pPr>
              <w:pStyle w:val="ConsPlusNormal"/>
              <w:ind w:left="284"/>
            </w:pPr>
            <w:r>
              <w:t>федеральный бюджет</w:t>
            </w:r>
          </w:p>
        </w:tc>
        <w:tc>
          <w:tcPr>
            <w:tcW w:w="794" w:type="dxa"/>
            <w:vAlign w:val="bottom"/>
          </w:tcPr>
          <w:p w:rsidR="005A7241" w:rsidRDefault="005A7241">
            <w:pPr>
              <w:pStyle w:val="ConsPlusNormal"/>
              <w:jc w:val="center"/>
            </w:pPr>
            <w:r>
              <w:t>0221</w:t>
            </w:r>
          </w:p>
        </w:tc>
        <w:tc>
          <w:tcPr>
            <w:tcW w:w="794" w:type="dxa"/>
          </w:tcPr>
          <w:p w:rsidR="005A7241" w:rsidRDefault="005A7241">
            <w:pPr>
              <w:pStyle w:val="ConsPlusNormal"/>
            </w:pPr>
          </w:p>
        </w:tc>
        <w:tc>
          <w:tcPr>
            <w:tcW w:w="680" w:type="dxa"/>
          </w:tcPr>
          <w:p w:rsidR="005A7241" w:rsidRDefault="005A7241">
            <w:pPr>
              <w:pStyle w:val="ConsPlusNormal"/>
            </w:pPr>
          </w:p>
        </w:tc>
        <w:tc>
          <w:tcPr>
            <w:tcW w:w="964" w:type="dxa"/>
          </w:tcPr>
          <w:p w:rsidR="005A7241" w:rsidRDefault="005A7241">
            <w:pPr>
              <w:pStyle w:val="ConsPlusNormal"/>
            </w:pPr>
          </w:p>
        </w:tc>
        <w:tc>
          <w:tcPr>
            <w:tcW w:w="1304" w:type="dxa"/>
          </w:tcPr>
          <w:p w:rsidR="005A7241" w:rsidRDefault="005A7241">
            <w:pPr>
              <w:pStyle w:val="ConsPlusNormal"/>
            </w:pPr>
          </w:p>
        </w:tc>
        <w:tc>
          <w:tcPr>
            <w:tcW w:w="1020" w:type="dxa"/>
          </w:tcPr>
          <w:p w:rsidR="005A7241" w:rsidRDefault="005A7241">
            <w:pPr>
              <w:pStyle w:val="ConsPlusNormal"/>
            </w:pPr>
          </w:p>
        </w:tc>
        <w:tc>
          <w:tcPr>
            <w:tcW w:w="850" w:type="dxa"/>
          </w:tcPr>
          <w:p w:rsidR="005A7241" w:rsidRDefault="005A7241">
            <w:pPr>
              <w:pStyle w:val="ConsPlusNormal"/>
            </w:pPr>
          </w:p>
        </w:tc>
        <w:tc>
          <w:tcPr>
            <w:tcW w:w="794" w:type="dxa"/>
          </w:tcPr>
          <w:p w:rsidR="005A7241" w:rsidRDefault="005A7241">
            <w:pPr>
              <w:pStyle w:val="ConsPlusNormal"/>
            </w:pPr>
          </w:p>
        </w:tc>
      </w:tr>
      <w:tr w:rsidR="005A7241">
        <w:tblPrEx>
          <w:tblBorders>
            <w:right w:val="single" w:sz="4" w:space="0" w:color="auto"/>
          </w:tblBorders>
        </w:tblPrEx>
        <w:tc>
          <w:tcPr>
            <w:tcW w:w="3458" w:type="dxa"/>
            <w:tcBorders>
              <w:left w:val="nil"/>
            </w:tcBorders>
          </w:tcPr>
          <w:p w:rsidR="005A7241" w:rsidRDefault="005A7241">
            <w:pPr>
              <w:pStyle w:val="ConsPlusNormal"/>
              <w:ind w:left="284"/>
            </w:pPr>
            <w:r>
              <w:t>бюджет субъекта РФ</w:t>
            </w:r>
          </w:p>
        </w:tc>
        <w:tc>
          <w:tcPr>
            <w:tcW w:w="794" w:type="dxa"/>
            <w:vAlign w:val="bottom"/>
          </w:tcPr>
          <w:p w:rsidR="005A7241" w:rsidRDefault="005A7241">
            <w:pPr>
              <w:pStyle w:val="ConsPlusNormal"/>
              <w:jc w:val="center"/>
            </w:pPr>
            <w:r>
              <w:t>0222</w:t>
            </w:r>
          </w:p>
        </w:tc>
        <w:tc>
          <w:tcPr>
            <w:tcW w:w="794" w:type="dxa"/>
          </w:tcPr>
          <w:p w:rsidR="005A7241" w:rsidRDefault="005A7241">
            <w:pPr>
              <w:pStyle w:val="ConsPlusNormal"/>
            </w:pPr>
          </w:p>
        </w:tc>
        <w:tc>
          <w:tcPr>
            <w:tcW w:w="680" w:type="dxa"/>
          </w:tcPr>
          <w:p w:rsidR="005A7241" w:rsidRDefault="005A7241">
            <w:pPr>
              <w:pStyle w:val="ConsPlusNormal"/>
            </w:pPr>
          </w:p>
        </w:tc>
        <w:tc>
          <w:tcPr>
            <w:tcW w:w="964" w:type="dxa"/>
          </w:tcPr>
          <w:p w:rsidR="005A7241" w:rsidRDefault="005A7241">
            <w:pPr>
              <w:pStyle w:val="ConsPlusNormal"/>
            </w:pPr>
          </w:p>
        </w:tc>
        <w:tc>
          <w:tcPr>
            <w:tcW w:w="1304" w:type="dxa"/>
          </w:tcPr>
          <w:p w:rsidR="005A7241" w:rsidRDefault="005A7241">
            <w:pPr>
              <w:pStyle w:val="ConsPlusNormal"/>
            </w:pPr>
          </w:p>
        </w:tc>
        <w:tc>
          <w:tcPr>
            <w:tcW w:w="1020" w:type="dxa"/>
          </w:tcPr>
          <w:p w:rsidR="005A7241" w:rsidRDefault="005A7241">
            <w:pPr>
              <w:pStyle w:val="ConsPlusNormal"/>
            </w:pPr>
          </w:p>
        </w:tc>
        <w:tc>
          <w:tcPr>
            <w:tcW w:w="850" w:type="dxa"/>
          </w:tcPr>
          <w:p w:rsidR="005A7241" w:rsidRDefault="005A7241">
            <w:pPr>
              <w:pStyle w:val="ConsPlusNormal"/>
            </w:pPr>
          </w:p>
        </w:tc>
        <w:tc>
          <w:tcPr>
            <w:tcW w:w="794" w:type="dxa"/>
          </w:tcPr>
          <w:p w:rsidR="005A7241" w:rsidRDefault="005A7241">
            <w:pPr>
              <w:pStyle w:val="ConsPlusNormal"/>
            </w:pPr>
          </w:p>
        </w:tc>
      </w:tr>
      <w:tr w:rsidR="005A7241">
        <w:tblPrEx>
          <w:tblBorders>
            <w:right w:val="single" w:sz="4" w:space="0" w:color="auto"/>
          </w:tblBorders>
        </w:tblPrEx>
        <w:tc>
          <w:tcPr>
            <w:tcW w:w="3458" w:type="dxa"/>
            <w:tcBorders>
              <w:left w:val="nil"/>
            </w:tcBorders>
          </w:tcPr>
          <w:p w:rsidR="005A7241" w:rsidRDefault="005A7241">
            <w:pPr>
              <w:pStyle w:val="ConsPlusNormal"/>
              <w:ind w:left="284"/>
            </w:pPr>
            <w:r>
              <w:t>местный бюджет</w:t>
            </w:r>
          </w:p>
        </w:tc>
        <w:tc>
          <w:tcPr>
            <w:tcW w:w="794" w:type="dxa"/>
            <w:vAlign w:val="bottom"/>
          </w:tcPr>
          <w:p w:rsidR="005A7241" w:rsidRDefault="005A7241">
            <w:pPr>
              <w:pStyle w:val="ConsPlusNormal"/>
              <w:jc w:val="center"/>
            </w:pPr>
            <w:r>
              <w:t>0223</w:t>
            </w:r>
          </w:p>
        </w:tc>
        <w:tc>
          <w:tcPr>
            <w:tcW w:w="794" w:type="dxa"/>
          </w:tcPr>
          <w:p w:rsidR="005A7241" w:rsidRDefault="005A7241">
            <w:pPr>
              <w:pStyle w:val="ConsPlusNormal"/>
            </w:pPr>
          </w:p>
        </w:tc>
        <w:tc>
          <w:tcPr>
            <w:tcW w:w="680" w:type="dxa"/>
          </w:tcPr>
          <w:p w:rsidR="005A7241" w:rsidRDefault="005A7241">
            <w:pPr>
              <w:pStyle w:val="ConsPlusNormal"/>
            </w:pPr>
          </w:p>
        </w:tc>
        <w:tc>
          <w:tcPr>
            <w:tcW w:w="964" w:type="dxa"/>
          </w:tcPr>
          <w:p w:rsidR="005A7241" w:rsidRDefault="005A7241">
            <w:pPr>
              <w:pStyle w:val="ConsPlusNormal"/>
            </w:pPr>
          </w:p>
        </w:tc>
        <w:tc>
          <w:tcPr>
            <w:tcW w:w="1304" w:type="dxa"/>
          </w:tcPr>
          <w:p w:rsidR="005A7241" w:rsidRDefault="005A7241">
            <w:pPr>
              <w:pStyle w:val="ConsPlusNormal"/>
            </w:pPr>
          </w:p>
        </w:tc>
        <w:tc>
          <w:tcPr>
            <w:tcW w:w="1020" w:type="dxa"/>
          </w:tcPr>
          <w:p w:rsidR="005A7241" w:rsidRDefault="005A7241">
            <w:pPr>
              <w:pStyle w:val="ConsPlusNormal"/>
            </w:pPr>
          </w:p>
        </w:tc>
        <w:tc>
          <w:tcPr>
            <w:tcW w:w="850" w:type="dxa"/>
          </w:tcPr>
          <w:p w:rsidR="005A7241" w:rsidRDefault="005A7241">
            <w:pPr>
              <w:pStyle w:val="ConsPlusNormal"/>
            </w:pPr>
          </w:p>
        </w:tc>
        <w:tc>
          <w:tcPr>
            <w:tcW w:w="794" w:type="dxa"/>
          </w:tcPr>
          <w:p w:rsidR="005A7241" w:rsidRDefault="005A7241">
            <w:pPr>
              <w:pStyle w:val="ConsPlusNormal"/>
            </w:pPr>
          </w:p>
        </w:tc>
      </w:tr>
      <w:tr w:rsidR="005A7241">
        <w:tblPrEx>
          <w:tblBorders>
            <w:right w:val="single" w:sz="4" w:space="0" w:color="auto"/>
          </w:tblBorders>
        </w:tblPrEx>
        <w:tc>
          <w:tcPr>
            <w:tcW w:w="3458" w:type="dxa"/>
            <w:tcBorders>
              <w:left w:val="nil"/>
            </w:tcBorders>
          </w:tcPr>
          <w:p w:rsidR="005A7241" w:rsidRDefault="005A7241">
            <w:pPr>
              <w:pStyle w:val="ConsPlusNormal"/>
            </w:pPr>
            <w:r>
              <w:t>ГУП (МУП) (одного уровня бюджета)</w:t>
            </w:r>
          </w:p>
        </w:tc>
        <w:tc>
          <w:tcPr>
            <w:tcW w:w="794" w:type="dxa"/>
            <w:vAlign w:val="bottom"/>
          </w:tcPr>
          <w:p w:rsidR="005A7241" w:rsidRDefault="005A7241">
            <w:pPr>
              <w:pStyle w:val="ConsPlusNormal"/>
              <w:jc w:val="center"/>
            </w:pPr>
            <w:r>
              <w:t>0230</w:t>
            </w:r>
          </w:p>
        </w:tc>
        <w:tc>
          <w:tcPr>
            <w:tcW w:w="794" w:type="dxa"/>
          </w:tcPr>
          <w:p w:rsidR="005A7241" w:rsidRDefault="005A7241">
            <w:pPr>
              <w:pStyle w:val="ConsPlusNormal"/>
            </w:pPr>
          </w:p>
        </w:tc>
        <w:tc>
          <w:tcPr>
            <w:tcW w:w="680" w:type="dxa"/>
          </w:tcPr>
          <w:p w:rsidR="005A7241" w:rsidRDefault="005A7241">
            <w:pPr>
              <w:pStyle w:val="ConsPlusNormal"/>
            </w:pPr>
          </w:p>
        </w:tc>
        <w:tc>
          <w:tcPr>
            <w:tcW w:w="964" w:type="dxa"/>
          </w:tcPr>
          <w:p w:rsidR="005A7241" w:rsidRDefault="005A7241">
            <w:pPr>
              <w:pStyle w:val="ConsPlusNormal"/>
            </w:pPr>
          </w:p>
        </w:tc>
        <w:tc>
          <w:tcPr>
            <w:tcW w:w="1304" w:type="dxa"/>
          </w:tcPr>
          <w:p w:rsidR="005A7241" w:rsidRDefault="005A7241">
            <w:pPr>
              <w:pStyle w:val="ConsPlusNormal"/>
            </w:pPr>
          </w:p>
        </w:tc>
        <w:tc>
          <w:tcPr>
            <w:tcW w:w="1020" w:type="dxa"/>
          </w:tcPr>
          <w:p w:rsidR="005A7241" w:rsidRDefault="005A7241">
            <w:pPr>
              <w:pStyle w:val="ConsPlusNormal"/>
            </w:pPr>
          </w:p>
        </w:tc>
        <w:tc>
          <w:tcPr>
            <w:tcW w:w="850" w:type="dxa"/>
          </w:tcPr>
          <w:p w:rsidR="005A7241" w:rsidRDefault="005A7241">
            <w:pPr>
              <w:pStyle w:val="ConsPlusNormal"/>
            </w:pPr>
          </w:p>
        </w:tc>
        <w:tc>
          <w:tcPr>
            <w:tcW w:w="794" w:type="dxa"/>
          </w:tcPr>
          <w:p w:rsidR="005A7241" w:rsidRDefault="005A7241">
            <w:pPr>
              <w:pStyle w:val="ConsPlusNormal"/>
            </w:pPr>
          </w:p>
        </w:tc>
      </w:tr>
      <w:tr w:rsidR="005A7241">
        <w:tblPrEx>
          <w:tblBorders>
            <w:right w:val="single" w:sz="4" w:space="0" w:color="auto"/>
          </w:tblBorders>
        </w:tblPrEx>
        <w:tc>
          <w:tcPr>
            <w:tcW w:w="3458" w:type="dxa"/>
            <w:tcBorders>
              <w:left w:val="nil"/>
            </w:tcBorders>
          </w:tcPr>
          <w:p w:rsidR="005A7241" w:rsidRDefault="005A7241">
            <w:pPr>
              <w:pStyle w:val="ConsPlusNormal"/>
            </w:pPr>
            <w:r>
              <w:t>организациям коммерческого сектора и физическим лицам</w:t>
            </w:r>
          </w:p>
        </w:tc>
        <w:tc>
          <w:tcPr>
            <w:tcW w:w="794" w:type="dxa"/>
            <w:vAlign w:val="bottom"/>
          </w:tcPr>
          <w:p w:rsidR="005A7241" w:rsidRDefault="005A7241">
            <w:pPr>
              <w:pStyle w:val="ConsPlusNormal"/>
              <w:jc w:val="center"/>
            </w:pPr>
            <w:r>
              <w:t>0240</w:t>
            </w:r>
          </w:p>
        </w:tc>
        <w:tc>
          <w:tcPr>
            <w:tcW w:w="794" w:type="dxa"/>
          </w:tcPr>
          <w:p w:rsidR="005A7241" w:rsidRDefault="005A7241">
            <w:pPr>
              <w:pStyle w:val="ConsPlusNormal"/>
            </w:pPr>
          </w:p>
        </w:tc>
        <w:tc>
          <w:tcPr>
            <w:tcW w:w="680" w:type="dxa"/>
          </w:tcPr>
          <w:p w:rsidR="005A7241" w:rsidRDefault="005A7241">
            <w:pPr>
              <w:pStyle w:val="ConsPlusNormal"/>
            </w:pPr>
          </w:p>
        </w:tc>
        <w:tc>
          <w:tcPr>
            <w:tcW w:w="964" w:type="dxa"/>
          </w:tcPr>
          <w:p w:rsidR="005A7241" w:rsidRDefault="005A7241">
            <w:pPr>
              <w:pStyle w:val="ConsPlusNormal"/>
            </w:pPr>
          </w:p>
        </w:tc>
        <w:tc>
          <w:tcPr>
            <w:tcW w:w="1304" w:type="dxa"/>
          </w:tcPr>
          <w:p w:rsidR="005A7241" w:rsidRDefault="005A7241">
            <w:pPr>
              <w:pStyle w:val="ConsPlusNormal"/>
            </w:pPr>
          </w:p>
        </w:tc>
        <w:tc>
          <w:tcPr>
            <w:tcW w:w="1020" w:type="dxa"/>
          </w:tcPr>
          <w:p w:rsidR="005A7241" w:rsidRDefault="005A7241">
            <w:pPr>
              <w:pStyle w:val="ConsPlusNormal"/>
            </w:pPr>
          </w:p>
        </w:tc>
        <w:tc>
          <w:tcPr>
            <w:tcW w:w="850" w:type="dxa"/>
          </w:tcPr>
          <w:p w:rsidR="005A7241" w:rsidRDefault="005A7241">
            <w:pPr>
              <w:pStyle w:val="ConsPlusNormal"/>
            </w:pPr>
          </w:p>
        </w:tc>
        <w:tc>
          <w:tcPr>
            <w:tcW w:w="794" w:type="dxa"/>
          </w:tcPr>
          <w:p w:rsidR="005A7241" w:rsidRDefault="005A7241">
            <w:pPr>
              <w:pStyle w:val="ConsPlusNormal"/>
            </w:pPr>
          </w:p>
        </w:tc>
      </w:tr>
      <w:tr w:rsidR="005A7241">
        <w:tblPrEx>
          <w:tblBorders>
            <w:right w:val="single" w:sz="4" w:space="0" w:color="auto"/>
          </w:tblBorders>
        </w:tblPrEx>
        <w:tc>
          <w:tcPr>
            <w:tcW w:w="3458" w:type="dxa"/>
            <w:tcBorders>
              <w:left w:val="nil"/>
            </w:tcBorders>
          </w:tcPr>
          <w:p w:rsidR="005A7241" w:rsidRDefault="005A7241">
            <w:pPr>
              <w:pStyle w:val="ConsPlusNormal"/>
              <w:jc w:val="center"/>
              <w:outlineLvl w:val="1"/>
            </w:pPr>
            <w:r>
              <w:lastRenderedPageBreak/>
              <w:t>3. Особо ценное движимое имущество, всего</w:t>
            </w:r>
          </w:p>
        </w:tc>
        <w:tc>
          <w:tcPr>
            <w:tcW w:w="794" w:type="dxa"/>
            <w:vAlign w:val="bottom"/>
          </w:tcPr>
          <w:p w:rsidR="005A7241" w:rsidRDefault="005A7241">
            <w:pPr>
              <w:pStyle w:val="ConsPlusNormal"/>
              <w:jc w:val="center"/>
            </w:pPr>
            <w:r>
              <w:t>0300</w:t>
            </w:r>
          </w:p>
        </w:tc>
        <w:tc>
          <w:tcPr>
            <w:tcW w:w="794" w:type="dxa"/>
          </w:tcPr>
          <w:p w:rsidR="005A7241" w:rsidRDefault="005A7241">
            <w:pPr>
              <w:pStyle w:val="ConsPlusNormal"/>
            </w:pPr>
          </w:p>
        </w:tc>
        <w:tc>
          <w:tcPr>
            <w:tcW w:w="680" w:type="dxa"/>
          </w:tcPr>
          <w:p w:rsidR="005A7241" w:rsidRDefault="005A7241">
            <w:pPr>
              <w:pStyle w:val="ConsPlusNormal"/>
            </w:pPr>
          </w:p>
        </w:tc>
        <w:tc>
          <w:tcPr>
            <w:tcW w:w="964" w:type="dxa"/>
          </w:tcPr>
          <w:p w:rsidR="005A7241" w:rsidRDefault="005A7241">
            <w:pPr>
              <w:pStyle w:val="ConsPlusNormal"/>
            </w:pPr>
          </w:p>
        </w:tc>
        <w:tc>
          <w:tcPr>
            <w:tcW w:w="1304" w:type="dxa"/>
          </w:tcPr>
          <w:p w:rsidR="005A7241" w:rsidRDefault="005A7241">
            <w:pPr>
              <w:pStyle w:val="ConsPlusNormal"/>
            </w:pPr>
          </w:p>
        </w:tc>
        <w:tc>
          <w:tcPr>
            <w:tcW w:w="1020" w:type="dxa"/>
          </w:tcPr>
          <w:p w:rsidR="005A7241" w:rsidRDefault="005A7241">
            <w:pPr>
              <w:pStyle w:val="ConsPlusNormal"/>
            </w:pPr>
          </w:p>
        </w:tc>
        <w:tc>
          <w:tcPr>
            <w:tcW w:w="850" w:type="dxa"/>
          </w:tcPr>
          <w:p w:rsidR="005A7241" w:rsidRDefault="005A7241">
            <w:pPr>
              <w:pStyle w:val="ConsPlusNormal"/>
            </w:pPr>
          </w:p>
        </w:tc>
        <w:tc>
          <w:tcPr>
            <w:tcW w:w="794" w:type="dxa"/>
          </w:tcPr>
          <w:p w:rsidR="005A7241" w:rsidRDefault="005A7241">
            <w:pPr>
              <w:pStyle w:val="ConsPlusNormal"/>
            </w:pPr>
          </w:p>
        </w:tc>
      </w:tr>
      <w:tr w:rsidR="005A7241">
        <w:tblPrEx>
          <w:tblBorders>
            <w:right w:val="single" w:sz="4" w:space="0" w:color="auto"/>
          </w:tblBorders>
        </w:tblPrEx>
        <w:tc>
          <w:tcPr>
            <w:tcW w:w="3458" w:type="dxa"/>
            <w:tcBorders>
              <w:left w:val="nil"/>
            </w:tcBorders>
          </w:tcPr>
          <w:p w:rsidR="005A7241" w:rsidRDefault="005A7241">
            <w:pPr>
              <w:pStyle w:val="ConsPlusNormal"/>
              <w:jc w:val="center"/>
            </w:pPr>
            <w:r>
              <w:t>в том числе:</w:t>
            </w:r>
          </w:p>
          <w:p w:rsidR="005A7241" w:rsidRDefault="005A7241">
            <w:pPr>
              <w:pStyle w:val="ConsPlusNormal"/>
            </w:pPr>
            <w:r>
              <w:t>участнику бюджетного процесса, всего</w:t>
            </w:r>
          </w:p>
        </w:tc>
        <w:tc>
          <w:tcPr>
            <w:tcW w:w="794" w:type="dxa"/>
            <w:vAlign w:val="bottom"/>
          </w:tcPr>
          <w:p w:rsidR="005A7241" w:rsidRDefault="005A7241">
            <w:pPr>
              <w:pStyle w:val="ConsPlusNormal"/>
              <w:jc w:val="center"/>
            </w:pPr>
            <w:r>
              <w:t>0310</w:t>
            </w:r>
          </w:p>
        </w:tc>
        <w:tc>
          <w:tcPr>
            <w:tcW w:w="794" w:type="dxa"/>
          </w:tcPr>
          <w:p w:rsidR="005A7241" w:rsidRDefault="005A7241">
            <w:pPr>
              <w:pStyle w:val="ConsPlusNormal"/>
            </w:pPr>
          </w:p>
        </w:tc>
        <w:tc>
          <w:tcPr>
            <w:tcW w:w="680" w:type="dxa"/>
          </w:tcPr>
          <w:p w:rsidR="005A7241" w:rsidRDefault="005A7241">
            <w:pPr>
              <w:pStyle w:val="ConsPlusNormal"/>
            </w:pPr>
          </w:p>
        </w:tc>
        <w:tc>
          <w:tcPr>
            <w:tcW w:w="964" w:type="dxa"/>
          </w:tcPr>
          <w:p w:rsidR="005A7241" w:rsidRDefault="005A7241">
            <w:pPr>
              <w:pStyle w:val="ConsPlusNormal"/>
            </w:pPr>
          </w:p>
        </w:tc>
        <w:tc>
          <w:tcPr>
            <w:tcW w:w="1304" w:type="dxa"/>
          </w:tcPr>
          <w:p w:rsidR="005A7241" w:rsidRDefault="005A7241">
            <w:pPr>
              <w:pStyle w:val="ConsPlusNormal"/>
            </w:pPr>
          </w:p>
        </w:tc>
        <w:tc>
          <w:tcPr>
            <w:tcW w:w="1020" w:type="dxa"/>
          </w:tcPr>
          <w:p w:rsidR="005A7241" w:rsidRDefault="005A7241">
            <w:pPr>
              <w:pStyle w:val="ConsPlusNormal"/>
            </w:pPr>
          </w:p>
        </w:tc>
        <w:tc>
          <w:tcPr>
            <w:tcW w:w="850" w:type="dxa"/>
          </w:tcPr>
          <w:p w:rsidR="005A7241" w:rsidRDefault="005A7241">
            <w:pPr>
              <w:pStyle w:val="ConsPlusNormal"/>
            </w:pPr>
          </w:p>
        </w:tc>
        <w:tc>
          <w:tcPr>
            <w:tcW w:w="794" w:type="dxa"/>
          </w:tcPr>
          <w:p w:rsidR="005A7241" w:rsidRDefault="005A7241">
            <w:pPr>
              <w:pStyle w:val="ConsPlusNormal"/>
            </w:pPr>
          </w:p>
        </w:tc>
      </w:tr>
      <w:tr w:rsidR="005A7241">
        <w:tblPrEx>
          <w:tblBorders>
            <w:right w:val="single" w:sz="4" w:space="0" w:color="auto"/>
          </w:tblBorders>
        </w:tblPrEx>
        <w:tc>
          <w:tcPr>
            <w:tcW w:w="3458" w:type="dxa"/>
            <w:tcBorders>
              <w:left w:val="nil"/>
            </w:tcBorders>
          </w:tcPr>
          <w:p w:rsidR="005A7241" w:rsidRDefault="005A7241">
            <w:pPr>
              <w:pStyle w:val="ConsPlusNormal"/>
              <w:ind w:left="284"/>
            </w:pPr>
            <w:r>
              <w:t>из них:</w:t>
            </w:r>
          </w:p>
          <w:p w:rsidR="005A7241" w:rsidRDefault="005A7241">
            <w:pPr>
              <w:pStyle w:val="ConsPlusNormal"/>
              <w:ind w:left="284"/>
            </w:pPr>
            <w:r>
              <w:t>федеральный бюджет</w:t>
            </w:r>
          </w:p>
        </w:tc>
        <w:tc>
          <w:tcPr>
            <w:tcW w:w="794" w:type="dxa"/>
            <w:vAlign w:val="bottom"/>
          </w:tcPr>
          <w:p w:rsidR="005A7241" w:rsidRDefault="005A7241">
            <w:pPr>
              <w:pStyle w:val="ConsPlusNormal"/>
              <w:jc w:val="center"/>
            </w:pPr>
            <w:r>
              <w:t>0311</w:t>
            </w:r>
          </w:p>
        </w:tc>
        <w:tc>
          <w:tcPr>
            <w:tcW w:w="794" w:type="dxa"/>
          </w:tcPr>
          <w:p w:rsidR="005A7241" w:rsidRDefault="005A7241">
            <w:pPr>
              <w:pStyle w:val="ConsPlusNormal"/>
            </w:pPr>
          </w:p>
        </w:tc>
        <w:tc>
          <w:tcPr>
            <w:tcW w:w="680" w:type="dxa"/>
          </w:tcPr>
          <w:p w:rsidR="005A7241" w:rsidRDefault="005A7241">
            <w:pPr>
              <w:pStyle w:val="ConsPlusNormal"/>
            </w:pPr>
          </w:p>
        </w:tc>
        <w:tc>
          <w:tcPr>
            <w:tcW w:w="964" w:type="dxa"/>
          </w:tcPr>
          <w:p w:rsidR="005A7241" w:rsidRDefault="005A7241">
            <w:pPr>
              <w:pStyle w:val="ConsPlusNormal"/>
            </w:pPr>
          </w:p>
        </w:tc>
        <w:tc>
          <w:tcPr>
            <w:tcW w:w="1304" w:type="dxa"/>
          </w:tcPr>
          <w:p w:rsidR="005A7241" w:rsidRDefault="005A7241">
            <w:pPr>
              <w:pStyle w:val="ConsPlusNormal"/>
            </w:pPr>
          </w:p>
        </w:tc>
        <w:tc>
          <w:tcPr>
            <w:tcW w:w="1020" w:type="dxa"/>
          </w:tcPr>
          <w:p w:rsidR="005A7241" w:rsidRDefault="005A7241">
            <w:pPr>
              <w:pStyle w:val="ConsPlusNormal"/>
            </w:pPr>
          </w:p>
        </w:tc>
        <w:tc>
          <w:tcPr>
            <w:tcW w:w="850" w:type="dxa"/>
          </w:tcPr>
          <w:p w:rsidR="005A7241" w:rsidRDefault="005A7241">
            <w:pPr>
              <w:pStyle w:val="ConsPlusNormal"/>
            </w:pPr>
          </w:p>
        </w:tc>
        <w:tc>
          <w:tcPr>
            <w:tcW w:w="794" w:type="dxa"/>
          </w:tcPr>
          <w:p w:rsidR="005A7241" w:rsidRDefault="005A7241">
            <w:pPr>
              <w:pStyle w:val="ConsPlusNormal"/>
            </w:pPr>
          </w:p>
        </w:tc>
      </w:tr>
      <w:tr w:rsidR="005A7241">
        <w:tblPrEx>
          <w:tblBorders>
            <w:right w:val="single" w:sz="4" w:space="0" w:color="auto"/>
          </w:tblBorders>
        </w:tblPrEx>
        <w:tc>
          <w:tcPr>
            <w:tcW w:w="3458" w:type="dxa"/>
            <w:tcBorders>
              <w:left w:val="nil"/>
            </w:tcBorders>
          </w:tcPr>
          <w:p w:rsidR="005A7241" w:rsidRDefault="005A7241">
            <w:pPr>
              <w:pStyle w:val="ConsPlusNormal"/>
              <w:ind w:left="284"/>
            </w:pPr>
            <w:r>
              <w:t>бюджет субъекта РФ</w:t>
            </w:r>
          </w:p>
        </w:tc>
        <w:tc>
          <w:tcPr>
            <w:tcW w:w="794" w:type="dxa"/>
            <w:vAlign w:val="bottom"/>
          </w:tcPr>
          <w:p w:rsidR="005A7241" w:rsidRDefault="005A7241">
            <w:pPr>
              <w:pStyle w:val="ConsPlusNormal"/>
              <w:jc w:val="center"/>
            </w:pPr>
            <w:r>
              <w:t>0312</w:t>
            </w:r>
          </w:p>
        </w:tc>
        <w:tc>
          <w:tcPr>
            <w:tcW w:w="794" w:type="dxa"/>
          </w:tcPr>
          <w:p w:rsidR="005A7241" w:rsidRDefault="005A7241">
            <w:pPr>
              <w:pStyle w:val="ConsPlusNormal"/>
            </w:pPr>
          </w:p>
        </w:tc>
        <w:tc>
          <w:tcPr>
            <w:tcW w:w="680" w:type="dxa"/>
          </w:tcPr>
          <w:p w:rsidR="005A7241" w:rsidRDefault="005A7241">
            <w:pPr>
              <w:pStyle w:val="ConsPlusNormal"/>
            </w:pPr>
          </w:p>
        </w:tc>
        <w:tc>
          <w:tcPr>
            <w:tcW w:w="964" w:type="dxa"/>
          </w:tcPr>
          <w:p w:rsidR="005A7241" w:rsidRDefault="005A7241">
            <w:pPr>
              <w:pStyle w:val="ConsPlusNormal"/>
            </w:pPr>
          </w:p>
        </w:tc>
        <w:tc>
          <w:tcPr>
            <w:tcW w:w="1304" w:type="dxa"/>
          </w:tcPr>
          <w:p w:rsidR="005A7241" w:rsidRDefault="005A7241">
            <w:pPr>
              <w:pStyle w:val="ConsPlusNormal"/>
            </w:pPr>
          </w:p>
        </w:tc>
        <w:tc>
          <w:tcPr>
            <w:tcW w:w="1020" w:type="dxa"/>
          </w:tcPr>
          <w:p w:rsidR="005A7241" w:rsidRDefault="005A7241">
            <w:pPr>
              <w:pStyle w:val="ConsPlusNormal"/>
            </w:pPr>
          </w:p>
        </w:tc>
        <w:tc>
          <w:tcPr>
            <w:tcW w:w="850" w:type="dxa"/>
          </w:tcPr>
          <w:p w:rsidR="005A7241" w:rsidRDefault="005A7241">
            <w:pPr>
              <w:pStyle w:val="ConsPlusNormal"/>
            </w:pPr>
          </w:p>
        </w:tc>
        <w:tc>
          <w:tcPr>
            <w:tcW w:w="794" w:type="dxa"/>
          </w:tcPr>
          <w:p w:rsidR="005A7241" w:rsidRDefault="005A7241">
            <w:pPr>
              <w:pStyle w:val="ConsPlusNormal"/>
            </w:pPr>
          </w:p>
        </w:tc>
      </w:tr>
      <w:tr w:rsidR="005A7241">
        <w:tblPrEx>
          <w:tblBorders>
            <w:right w:val="single" w:sz="4" w:space="0" w:color="auto"/>
          </w:tblBorders>
        </w:tblPrEx>
        <w:tc>
          <w:tcPr>
            <w:tcW w:w="3458" w:type="dxa"/>
            <w:tcBorders>
              <w:left w:val="nil"/>
            </w:tcBorders>
          </w:tcPr>
          <w:p w:rsidR="005A7241" w:rsidRDefault="005A7241">
            <w:pPr>
              <w:pStyle w:val="ConsPlusNormal"/>
              <w:ind w:left="284"/>
            </w:pPr>
            <w:r>
              <w:t>местный бюджет</w:t>
            </w:r>
          </w:p>
        </w:tc>
        <w:tc>
          <w:tcPr>
            <w:tcW w:w="794" w:type="dxa"/>
            <w:vAlign w:val="bottom"/>
          </w:tcPr>
          <w:p w:rsidR="005A7241" w:rsidRDefault="005A7241">
            <w:pPr>
              <w:pStyle w:val="ConsPlusNormal"/>
              <w:jc w:val="center"/>
            </w:pPr>
            <w:r>
              <w:t>0313</w:t>
            </w:r>
          </w:p>
        </w:tc>
        <w:tc>
          <w:tcPr>
            <w:tcW w:w="794" w:type="dxa"/>
          </w:tcPr>
          <w:p w:rsidR="005A7241" w:rsidRDefault="005A7241">
            <w:pPr>
              <w:pStyle w:val="ConsPlusNormal"/>
            </w:pPr>
          </w:p>
        </w:tc>
        <w:tc>
          <w:tcPr>
            <w:tcW w:w="680" w:type="dxa"/>
          </w:tcPr>
          <w:p w:rsidR="005A7241" w:rsidRDefault="005A7241">
            <w:pPr>
              <w:pStyle w:val="ConsPlusNormal"/>
            </w:pPr>
          </w:p>
        </w:tc>
        <w:tc>
          <w:tcPr>
            <w:tcW w:w="964" w:type="dxa"/>
          </w:tcPr>
          <w:p w:rsidR="005A7241" w:rsidRDefault="005A7241">
            <w:pPr>
              <w:pStyle w:val="ConsPlusNormal"/>
            </w:pPr>
          </w:p>
        </w:tc>
        <w:tc>
          <w:tcPr>
            <w:tcW w:w="1304" w:type="dxa"/>
          </w:tcPr>
          <w:p w:rsidR="005A7241" w:rsidRDefault="005A7241">
            <w:pPr>
              <w:pStyle w:val="ConsPlusNormal"/>
            </w:pPr>
          </w:p>
        </w:tc>
        <w:tc>
          <w:tcPr>
            <w:tcW w:w="1020" w:type="dxa"/>
          </w:tcPr>
          <w:p w:rsidR="005A7241" w:rsidRDefault="005A7241">
            <w:pPr>
              <w:pStyle w:val="ConsPlusNormal"/>
            </w:pPr>
          </w:p>
        </w:tc>
        <w:tc>
          <w:tcPr>
            <w:tcW w:w="850" w:type="dxa"/>
          </w:tcPr>
          <w:p w:rsidR="005A7241" w:rsidRDefault="005A7241">
            <w:pPr>
              <w:pStyle w:val="ConsPlusNormal"/>
            </w:pPr>
          </w:p>
        </w:tc>
        <w:tc>
          <w:tcPr>
            <w:tcW w:w="794" w:type="dxa"/>
          </w:tcPr>
          <w:p w:rsidR="005A7241" w:rsidRDefault="005A7241">
            <w:pPr>
              <w:pStyle w:val="ConsPlusNormal"/>
            </w:pPr>
          </w:p>
        </w:tc>
      </w:tr>
      <w:tr w:rsidR="005A7241">
        <w:tblPrEx>
          <w:tblBorders>
            <w:right w:val="single" w:sz="4" w:space="0" w:color="auto"/>
          </w:tblBorders>
        </w:tblPrEx>
        <w:tc>
          <w:tcPr>
            <w:tcW w:w="3458" w:type="dxa"/>
            <w:tcBorders>
              <w:left w:val="nil"/>
            </w:tcBorders>
          </w:tcPr>
          <w:p w:rsidR="005A7241" w:rsidRDefault="005A7241">
            <w:pPr>
              <w:pStyle w:val="ConsPlusNormal"/>
            </w:pPr>
            <w:r>
              <w:t>бюджетным и автономным учреждениям, всего</w:t>
            </w:r>
          </w:p>
        </w:tc>
        <w:tc>
          <w:tcPr>
            <w:tcW w:w="794" w:type="dxa"/>
            <w:vAlign w:val="bottom"/>
          </w:tcPr>
          <w:p w:rsidR="005A7241" w:rsidRDefault="005A7241">
            <w:pPr>
              <w:pStyle w:val="ConsPlusNormal"/>
              <w:jc w:val="center"/>
            </w:pPr>
            <w:r>
              <w:t>0320</w:t>
            </w:r>
          </w:p>
        </w:tc>
        <w:tc>
          <w:tcPr>
            <w:tcW w:w="794" w:type="dxa"/>
          </w:tcPr>
          <w:p w:rsidR="005A7241" w:rsidRDefault="005A7241">
            <w:pPr>
              <w:pStyle w:val="ConsPlusNormal"/>
            </w:pPr>
          </w:p>
        </w:tc>
        <w:tc>
          <w:tcPr>
            <w:tcW w:w="680" w:type="dxa"/>
          </w:tcPr>
          <w:p w:rsidR="005A7241" w:rsidRDefault="005A7241">
            <w:pPr>
              <w:pStyle w:val="ConsPlusNormal"/>
            </w:pPr>
          </w:p>
        </w:tc>
        <w:tc>
          <w:tcPr>
            <w:tcW w:w="964" w:type="dxa"/>
          </w:tcPr>
          <w:p w:rsidR="005A7241" w:rsidRDefault="005A7241">
            <w:pPr>
              <w:pStyle w:val="ConsPlusNormal"/>
            </w:pPr>
          </w:p>
        </w:tc>
        <w:tc>
          <w:tcPr>
            <w:tcW w:w="1304" w:type="dxa"/>
          </w:tcPr>
          <w:p w:rsidR="005A7241" w:rsidRDefault="005A7241">
            <w:pPr>
              <w:pStyle w:val="ConsPlusNormal"/>
            </w:pPr>
          </w:p>
        </w:tc>
        <w:tc>
          <w:tcPr>
            <w:tcW w:w="1020" w:type="dxa"/>
          </w:tcPr>
          <w:p w:rsidR="005A7241" w:rsidRDefault="005A7241">
            <w:pPr>
              <w:pStyle w:val="ConsPlusNormal"/>
            </w:pPr>
          </w:p>
        </w:tc>
        <w:tc>
          <w:tcPr>
            <w:tcW w:w="850" w:type="dxa"/>
          </w:tcPr>
          <w:p w:rsidR="005A7241" w:rsidRDefault="005A7241">
            <w:pPr>
              <w:pStyle w:val="ConsPlusNormal"/>
            </w:pPr>
          </w:p>
        </w:tc>
        <w:tc>
          <w:tcPr>
            <w:tcW w:w="794" w:type="dxa"/>
          </w:tcPr>
          <w:p w:rsidR="005A7241" w:rsidRDefault="005A7241">
            <w:pPr>
              <w:pStyle w:val="ConsPlusNormal"/>
            </w:pPr>
          </w:p>
        </w:tc>
      </w:tr>
      <w:tr w:rsidR="005A7241">
        <w:tblPrEx>
          <w:tblBorders>
            <w:right w:val="single" w:sz="4" w:space="0" w:color="auto"/>
          </w:tblBorders>
        </w:tblPrEx>
        <w:tc>
          <w:tcPr>
            <w:tcW w:w="3458" w:type="dxa"/>
            <w:tcBorders>
              <w:left w:val="nil"/>
            </w:tcBorders>
          </w:tcPr>
          <w:p w:rsidR="005A7241" w:rsidRDefault="005A7241">
            <w:pPr>
              <w:pStyle w:val="ConsPlusNormal"/>
              <w:ind w:left="284"/>
            </w:pPr>
            <w:r>
              <w:t>из них:</w:t>
            </w:r>
          </w:p>
          <w:p w:rsidR="005A7241" w:rsidRDefault="005A7241">
            <w:pPr>
              <w:pStyle w:val="ConsPlusNormal"/>
              <w:ind w:left="284"/>
            </w:pPr>
            <w:r>
              <w:t>федеральный бюджет</w:t>
            </w:r>
          </w:p>
        </w:tc>
        <w:tc>
          <w:tcPr>
            <w:tcW w:w="794" w:type="dxa"/>
            <w:vAlign w:val="bottom"/>
          </w:tcPr>
          <w:p w:rsidR="005A7241" w:rsidRDefault="005A7241">
            <w:pPr>
              <w:pStyle w:val="ConsPlusNormal"/>
              <w:jc w:val="center"/>
            </w:pPr>
            <w:r>
              <w:t>0321</w:t>
            </w:r>
          </w:p>
        </w:tc>
        <w:tc>
          <w:tcPr>
            <w:tcW w:w="794" w:type="dxa"/>
          </w:tcPr>
          <w:p w:rsidR="005A7241" w:rsidRDefault="005A7241">
            <w:pPr>
              <w:pStyle w:val="ConsPlusNormal"/>
            </w:pPr>
          </w:p>
        </w:tc>
        <w:tc>
          <w:tcPr>
            <w:tcW w:w="680" w:type="dxa"/>
          </w:tcPr>
          <w:p w:rsidR="005A7241" w:rsidRDefault="005A7241">
            <w:pPr>
              <w:pStyle w:val="ConsPlusNormal"/>
            </w:pPr>
          </w:p>
        </w:tc>
        <w:tc>
          <w:tcPr>
            <w:tcW w:w="964" w:type="dxa"/>
          </w:tcPr>
          <w:p w:rsidR="005A7241" w:rsidRDefault="005A7241">
            <w:pPr>
              <w:pStyle w:val="ConsPlusNormal"/>
            </w:pPr>
          </w:p>
        </w:tc>
        <w:tc>
          <w:tcPr>
            <w:tcW w:w="1304" w:type="dxa"/>
          </w:tcPr>
          <w:p w:rsidR="005A7241" w:rsidRDefault="005A7241">
            <w:pPr>
              <w:pStyle w:val="ConsPlusNormal"/>
            </w:pPr>
          </w:p>
        </w:tc>
        <w:tc>
          <w:tcPr>
            <w:tcW w:w="1020" w:type="dxa"/>
          </w:tcPr>
          <w:p w:rsidR="005A7241" w:rsidRDefault="005A7241">
            <w:pPr>
              <w:pStyle w:val="ConsPlusNormal"/>
            </w:pPr>
          </w:p>
        </w:tc>
        <w:tc>
          <w:tcPr>
            <w:tcW w:w="850" w:type="dxa"/>
          </w:tcPr>
          <w:p w:rsidR="005A7241" w:rsidRDefault="005A7241">
            <w:pPr>
              <w:pStyle w:val="ConsPlusNormal"/>
            </w:pPr>
          </w:p>
        </w:tc>
        <w:tc>
          <w:tcPr>
            <w:tcW w:w="794" w:type="dxa"/>
          </w:tcPr>
          <w:p w:rsidR="005A7241" w:rsidRDefault="005A7241">
            <w:pPr>
              <w:pStyle w:val="ConsPlusNormal"/>
            </w:pPr>
          </w:p>
        </w:tc>
      </w:tr>
      <w:tr w:rsidR="005A7241">
        <w:tblPrEx>
          <w:tblBorders>
            <w:right w:val="single" w:sz="4" w:space="0" w:color="auto"/>
          </w:tblBorders>
        </w:tblPrEx>
        <w:tc>
          <w:tcPr>
            <w:tcW w:w="3458" w:type="dxa"/>
            <w:tcBorders>
              <w:left w:val="nil"/>
            </w:tcBorders>
          </w:tcPr>
          <w:p w:rsidR="005A7241" w:rsidRDefault="005A7241">
            <w:pPr>
              <w:pStyle w:val="ConsPlusNormal"/>
              <w:ind w:left="284"/>
            </w:pPr>
            <w:r>
              <w:t>бюджет субъекта РФ</w:t>
            </w:r>
          </w:p>
        </w:tc>
        <w:tc>
          <w:tcPr>
            <w:tcW w:w="794" w:type="dxa"/>
            <w:vAlign w:val="bottom"/>
          </w:tcPr>
          <w:p w:rsidR="005A7241" w:rsidRDefault="005A7241">
            <w:pPr>
              <w:pStyle w:val="ConsPlusNormal"/>
              <w:jc w:val="center"/>
            </w:pPr>
            <w:r>
              <w:t>0322</w:t>
            </w:r>
          </w:p>
        </w:tc>
        <w:tc>
          <w:tcPr>
            <w:tcW w:w="794" w:type="dxa"/>
          </w:tcPr>
          <w:p w:rsidR="005A7241" w:rsidRDefault="005A7241">
            <w:pPr>
              <w:pStyle w:val="ConsPlusNormal"/>
            </w:pPr>
          </w:p>
        </w:tc>
        <w:tc>
          <w:tcPr>
            <w:tcW w:w="680" w:type="dxa"/>
          </w:tcPr>
          <w:p w:rsidR="005A7241" w:rsidRDefault="005A7241">
            <w:pPr>
              <w:pStyle w:val="ConsPlusNormal"/>
            </w:pPr>
          </w:p>
        </w:tc>
        <w:tc>
          <w:tcPr>
            <w:tcW w:w="964" w:type="dxa"/>
          </w:tcPr>
          <w:p w:rsidR="005A7241" w:rsidRDefault="005A7241">
            <w:pPr>
              <w:pStyle w:val="ConsPlusNormal"/>
            </w:pPr>
          </w:p>
        </w:tc>
        <w:tc>
          <w:tcPr>
            <w:tcW w:w="1304" w:type="dxa"/>
          </w:tcPr>
          <w:p w:rsidR="005A7241" w:rsidRDefault="005A7241">
            <w:pPr>
              <w:pStyle w:val="ConsPlusNormal"/>
            </w:pPr>
          </w:p>
        </w:tc>
        <w:tc>
          <w:tcPr>
            <w:tcW w:w="1020" w:type="dxa"/>
          </w:tcPr>
          <w:p w:rsidR="005A7241" w:rsidRDefault="005A7241">
            <w:pPr>
              <w:pStyle w:val="ConsPlusNormal"/>
            </w:pPr>
          </w:p>
        </w:tc>
        <w:tc>
          <w:tcPr>
            <w:tcW w:w="850" w:type="dxa"/>
          </w:tcPr>
          <w:p w:rsidR="005A7241" w:rsidRDefault="005A7241">
            <w:pPr>
              <w:pStyle w:val="ConsPlusNormal"/>
            </w:pPr>
          </w:p>
        </w:tc>
        <w:tc>
          <w:tcPr>
            <w:tcW w:w="794" w:type="dxa"/>
          </w:tcPr>
          <w:p w:rsidR="005A7241" w:rsidRDefault="005A7241">
            <w:pPr>
              <w:pStyle w:val="ConsPlusNormal"/>
            </w:pPr>
          </w:p>
        </w:tc>
      </w:tr>
      <w:tr w:rsidR="005A7241">
        <w:tblPrEx>
          <w:tblBorders>
            <w:right w:val="single" w:sz="4" w:space="0" w:color="auto"/>
          </w:tblBorders>
        </w:tblPrEx>
        <w:tc>
          <w:tcPr>
            <w:tcW w:w="3458" w:type="dxa"/>
            <w:tcBorders>
              <w:left w:val="nil"/>
            </w:tcBorders>
          </w:tcPr>
          <w:p w:rsidR="005A7241" w:rsidRDefault="005A7241">
            <w:pPr>
              <w:pStyle w:val="ConsPlusNormal"/>
              <w:ind w:left="284"/>
            </w:pPr>
            <w:r>
              <w:t>местный бюджет</w:t>
            </w:r>
          </w:p>
        </w:tc>
        <w:tc>
          <w:tcPr>
            <w:tcW w:w="794" w:type="dxa"/>
            <w:vAlign w:val="bottom"/>
          </w:tcPr>
          <w:p w:rsidR="005A7241" w:rsidRDefault="005A7241">
            <w:pPr>
              <w:pStyle w:val="ConsPlusNormal"/>
              <w:jc w:val="center"/>
            </w:pPr>
            <w:r>
              <w:t>0323</w:t>
            </w:r>
          </w:p>
        </w:tc>
        <w:tc>
          <w:tcPr>
            <w:tcW w:w="794" w:type="dxa"/>
          </w:tcPr>
          <w:p w:rsidR="005A7241" w:rsidRDefault="005A7241">
            <w:pPr>
              <w:pStyle w:val="ConsPlusNormal"/>
            </w:pPr>
          </w:p>
        </w:tc>
        <w:tc>
          <w:tcPr>
            <w:tcW w:w="680" w:type="dxa"/>
          </w:tcPr>
          <w:p w:rsidR="005A7241" w:rsidRDefault="005A7241">
            <w:pPr>
              <w:pStyle w:val="ConsPlusNormal"/>
            </w:pPr>
          </w:p>
        </w:tc>
        <w:tc>
          <w:tcPr>
            <w:tcW w:w="964" w:type="dxa"/>
          </w:tcPr>
          <w:p w:rsidR="005A7241" w:rsidRDefault="005A7241">
            <w:pPr>
              <w:pStyle w:val="ConsPlusNormal"/>
            </w:pPr>
          </w:p>
        </w:tc>
        <w:tc>
          <w:tcPr>
            <w:tcW w:w="1304" w:type="dxa"/>
          </w:tcPr>
          <w:p w:rsidR="005A7241" w:rsidRDefault="005A7241">
            <w:pPr>
              <w:pStyle w:val="ConsPlusNormal"/>
            </w:pPr>
          </w:p>
        </w:tc>
        <w:tc>
          <w:tcPr>
            <w:tcW w:w="1020" w:type="dxa"/>
          </w:tcPr>
          <w:p w:rsidR="005A7241" w:rsidRDefault="005A7241">
            <w:pPr>
              <w:pStyle w:val="ConsPlusNormal"/>
            </w:pPr>
          </w:p>
        </w:tc>
        <w:tc>
          <w:tcPr>
            <w:tcW w:w="850" w:type="dxa"/>
          </w:tcPr>
          <w:p w:rsidR="005A7241" w:rsidRDefault="005A7241">
            <w:pPr>
              <w:pStyle w:val="ConsPlusNormal"/>
            </w:pPr>
          </w:p>
        </w:tc>
        <w:tc>
          <w:tcPr>
            <w:tcW w:w="794" w:type="dxa"/>
          </w:tcPr>
          <w:p w:rsidR="005A7241" w:rsidRDefault="005A7241">
            <w:pPr>
              <w:pStyle w:val="ConsPlusNormal"/>
            </w:pPr>
          </w:p>
        </w:tc>
      </w:tr>
      <w:tr w:rsidR="005A7241">
        <w:tblPrEx>
          <w:tblBorders>
            <w:right w:val="single" w:sz="4" w:space="0" w:color="auto"/>
          </w:tblBorders>
        </w:tblPrEx>
        <w:tc>
          <w:tcPr>
            <w:tcW w:w="3458" w:type="dxa"/>
            <w:tcBorders>
              <w:left w:val="nil"/>
            </w:tcBorders>
          </w:tcPr>
          <w:p w:rsidR="005A7241" w:rsidRDefault="005A7241">
            <w:pPr>
              <w:pStyle w:val="ConsPlusNormal"/>
            </w:pPr>
            <w:r>
              <w:t>ГУП (МУП) (одного уровня бюджета)</w:t>
            </w:r>
          </w:p>
        </w:tc>
        <w:tc>
          <w:tcPr>
            <w:tcW w:w="794" w:type="dxa"/>
            <w:vAlign w:val="bottom"/>
          </w:tcPr>
          <w:p w:rsidR="005A7241" w:rsidRDefault="005A7241">
            <w:pPr>
              <w:pStyle w:val="ConsPlusNormal"/>
              <w:jc w:val="center"/>
            </w:pPr>
            <w:r>
              <w:t>0330</w:t>
            </w:r>
          </w:p>
        </w:tc>
        <w:tc>
          <w:tcPr>
            <w:tcW w:w="794" w:type="dxa"/>
          </w:tcPr>
          <w:p w:rsidR="005A7241" w:rsidRDefault="005A7241">
            <w:pPr>
              <w:pStyle w:val="ConsPlusNormal"/>
            </w:pPr>
          </w:p>
        </w:tc>
        <w:tc>
          <w:tcPr>
            <w:tcW w:w="680" w:type="dxa"/>
          </w:tcPr>
          <w:p w:rsidR="005A7241" w:rsidRDefault="005A7241">
            <w:pPr>
              <w:pStyle w:val="ConsPlusNormal"/>
            </w:pPr>
          </w:p>
        </w:tc>
        <w:tc>
          <w:tcPr>
            <w:tcW w:w="964" w:type="dxa"/>
          </w:tcPr>
          <w:p w:rsidR="005A7241" w:rsidRDefault="005A7241">
            <w:pPr>
              <w:pStyle w:val="ConsPlusNormal"/>
            </w:pPr>
          </w:p>
        </w:tc>
        <w:tc>
          <w:tcPr>
            <w:tcW w:w="1304" w:type="dxa"/>
          </w:tcPr>
          <w:p w:rsidR="005A7241" w:rsidRDefault="005A7241">
            <w:pPr>
              <w:pStyle w:val="ConsPlusNormal"/>
            </w:pPr>
          </w:p>
        </w:tc>
        <w:tc>
          <w:tcPr>
            <w:tcW w:w="1020" w:type="dxa"/>
          </w:tcPr>
          <w:p w:rsidR="005A7241" w:rsidRDefault="005A7241">
            <w:pPr>
              <w:pStyle w:val="ConsPlusNormal"/>
            </w:pPr>
          </w:p>
        </w:tc>
        <w:tc>
          <w:tcPr>
            <w:tcW w:w="850" w:type="dxa"/>
          </w:tcPr>
          <w:p w:rsidR="005A7241" w:rsidRDefault="005A7241">
            <w:pPr>
              <w:pStyle w:val="ConsPlusNormal"/>
            </w:pPr>
          </w:p>
        </w:tc>
        <w:tc>
          <w:tcPr>
            <w:tcW w:w="794" w:type="dxa"/>
          </w:tcPr>
          <w:p w:rsidR="005A7241" w:rsidRDefault="005A7241">
            <w:pPr>
              <w:pStyle w:val="ConsPlusNormal"/>
            </w:pPr>
          </w:p>
        </w:tc>
      </w:tr>
      <w:tr w:rsidR="005A7241">
        <w:tblPrEx>
          <w:tblBorders>
            <w:right w:val="single" w:sz="4" w:space="0" w:color="auto"/>
          </w:tblBorders>
        </w:tblPrEx>
        <w:tc>
          <w:tcPr>
            <w:tcW w:w="3458" w:type="dxa"/>
            <w:tcBorders>
              <w:left w:val="nil"/>
            </w:tcBorders>
          </w:tcPr>
          <w:p w:rsidR="005A7241" w:rsidRDefault="005A7241">
            <w:pPr>
              <w:pStyle w:val="ConsPlusNormal"/>
            </w:pPr>
            <w:r>
              <w:t>организациям коммерческого сектора и физическим лицам</w:t>
            </w:r>
          </w:p>
        </w:tc>
        <w:tc>
          <w:tcPr>
            <w:tcW w:w="794" w:type="dxa"/>
            <w:vAlign w:val="bottom"/>
          </w:tcPr>
          <w:p w:rsidR="005A7241" w:rsidRDefault="005A7241">
            <w:pPr>
              <w:pStyle w:val="ConsPlusNormal"/>
              <w:jc w:val="center"/>
            </w:pPr>
            <w:r>
              <w:t>0340</w:t>
            </w:r>
          </w:p>
        </w:tc>
        <w:tc>
          <w:tcPr>
            <w:tcW w:w="794" w:type="dxa"/>
          </w:tcPr>
          <w:p w:rsidR="005A7241" w:rsidRDefault="005A7241">
            <w:pPr>
              <w:pStyle w:val="ConsPlusNormal"/>
            </w:pPr>
          </w:p>
        </w:tc>
        <w:tc>
          <w:tcPr>
            <w:tcW w:w="680" w:type="dxa"/>
          </w:tcPr>
          <w:p w:rsidR="005A7241" w:rsidRDefault="005A7241">
            <w:pPr>
              <w:pStyle w:val="ConsPlusNormal"/>
            </w:pPr>
          </w:p>
        </w:tc>
        <w:tc>
          <w:tcPr>
            <w:tcW w:w="964" w:type="dxa"/>
          </w:tcPr>
          <w:p w:rsidR="005A7241" w:rsidRDefault="005A7241">
            <w:pPr>
              <w:pStyle w:val="ConsPlusNormal"/>
            </w:pPr>
          </w:p>
        </w:tc>
        <w:tc>
          <w:tcPr>
            <w:tcW w:w="1304" w:type="dxa"/>
          </w:tcPr>
          <w:p w:rsidR="005A7241" w:rsidRDefault="005A7241">
            <w:pPr>
              <w:pStyle w:val="ConsPlusNormal"/>
            </w:pPr>
          </w:p>
        </w:tc>
        <w:tc>
          <w:tcPr>
            <w:tcW w:w="1020" w:type="dxa"/>
          </w:tcPr>
          <w:p w:rsidR="005A7241" w:rsidRDefault="005A7241">
            <w:pPr>
              <w:pStyle w:val="ConsPlusNormal"/>
            </w:pPr>
          </w:p>
        </w:tc>
        <w:tc>
          <w:tcPr>
            <w:tcW w:w="850" w:type="dxa"/>
          </w:tcPr>
          <w:p w:rsidR="005A7241" w:rsidRDefault="005A7241">
            <w:pPr>
              <w:pStyle w:val="ConsPlusNormal"/>
            </w:pPr>
          </w:p>
        </w:tc>
        <w:tc>
          <w:tcPr>
            <w:tcW w:w="794" w:type="dxa"/>
          </w:tcPr>
          <w:p w:rsidR="005A7241" w:rsidRDefault="005A7241">
            <w:pPr>
              <w:pStyle w:val="ConsPlusNormal"/>
            </w:pPr>
          </w:p>
        </w:tc>
      </w:tr>
    </w:tbl>
    <w:p w:rsidR="005A7241" w:rsidRDefault="005A7241">
      <w:pPr>
        <w:sectPr w:rsidR="005A7241">
          <w:pgSz w:w="16838" w:h="11905" w:orient="landscape"/>
          <w:pgMar w:top="1701" w:right="1134" w:bottom="850" w:left="1134" w:header="0" w:footer="0" w:gutter="0"/>
          <w:cols w:space="720"/>
        </w:sectPr>
      </w:pPr>
    </w:p>
    <w:p w:rsidR="005A7241" w:rsidRDefault="005A7241">
      <w:pPr>
        <w:pStyle w:val="ConsPlusNormal"/>
        <w:jc w:val="both"/>
      </w:pPr>
    </w:p>
    <w:p w:rsidR="005A7241" w:rsidRDefault="005A7241">
      <w:pPr>
        <w:pStyle w:val="ConsPlusNonformat"/>
        <w:jc w:val="both"/>
      </w:pPr>
      <w:r>
        <w:t>Руководитель _____________   _________________________</w:t>
      </w:r>
    </w:p>
    <w:p w:rsidR="005A7241" w:rsidRDefault="005A7241">
      <w:pPr>
        <w:pStyle w:val="ConsPlusNonformat"/>
        <w:jc w:val="both"/>
      </w:pPr>
      <w:r>
        <w:t xml:space="preserve">               (подпись)       (расшифровка подписи)</w:t>
      </w:r>
    </w:p>
    <w:p w:rsidR="005A7241" w:rsidRDefault="005A7241">
      <w:pPr>
        <w:pStyle w:val="ConsPlusNonformat"/>
        <w:jc w:val="both"/>
      </w:pPr>
    </w:p>
    <w:p w:rsidR="005A7241" w:rsidRDefault="005A7241">
      <w:pPr>
        <w:pStyle w:val="ConsPlusNonformat"/>
        <w:jc w:val="both"/>
      </w:pPr>
      <w:r>
        <w:t>Главный   ________________   _________________________</w:t>
      </w:r>
    </w:p>
    <w:p w:rsidR="005A7241" w:rsidRDefault="005A7241">
      <w:pPr>
        <w:pStyle w:val="ConsPlusNonformat"/>
        <w:jc w:val="both"/>
      </w:pPr>
      <w:r>
        <w:t>бухгалтер    (подпись)         (расшифровка подписи)</w:t>
      </w:r>
    </w:p>
    <w:p w:rsidR="005A7241" w:rsidRDefault="005A7241">
      <w:pPr>
        <w:pStyle w:val="ConsPlusNonformat"/>
        <w:jc w:val="both"/>
      </w:pPr>
    </w:p>
    <w:p w:rsidR="005A7241" w:rsidRDefault="005A7241">
      <w:pPr>
        <w:pStyle w:val="ConsPlusNonformat"/>
        <w:jc w:val="both"/>
      </w:pPr>
      <w:r>
        <w:t>"__" ___________ 20__ г.</w:t>
      </w:r>
    </w:p>
    <w:p w:rsidR="005A7241" w:rsidRDefault="005A7241">
      <w:pPr>
        <w:pStyle w:val="ConsPlusNormal"/>
        <w:jc w:val="both"/>
      </w:pPr>
    </w:p>
    <w:p w:rsidR="005A7241" w:rsidRDefault="005A7241">
      <w:pPr>
        <w:pStyle w:val="ConsPlusNormal"/>
        <w:jc w:val="both"/>
      </w:pPr>
    </w:p>
    <w:p w:rsidR="005A7241" w:rsidRDefault="005A7241">
      <w:pPr>
        <w:pStyle w:val="ConsPlusNormal"/>
        <w:jc w:val="both"/>
      </w:pPr>
    </w:p>
    <w:p w:rsidR="005A7241" w:rsidRDefault="005A7241">
      <w:pPr>
        <w:pStyle w:val="ConsPlusNormal"/>
        <w:jc w:val="both"/>
      </w:pPr>
    </w:p>
    <w:p w:rsidR="005A7241" w:rsidRDefault="005A7241">
      <w:pPr>
        <w:pStyle w:val="ConsPlusNormal"/>
        <w:jc w:val="both"/>
      </w:pPr>
    </w:p>
    <w:p w:rsidR="005A7241" w:rsidRDefault="005A7241">
      <w:pPr>
        <w:pStyle w:val="ConsPlusNormal"/>
        <w:jc w:val="right"/>
        <w:outlineLvl w:val="0"/>
      </w:pPr>
      <w:r>
        <w:t>Приложение</w:t>
      </w:r>
    </w:p>
    <w:p w:rsidR="005A7241" w:rsidRDefault="005A7241">
      <w:pPr>
        <w:pStyle w:val="ConsPlusNormal"/>
        <w:jc w:val="right"/>
      </w:pPr>
      <w:r>
        <w:t>к совместному письму Минфина</w:t>
      </w:r>
    </w:p>
    <w:p w:rsidR="005A7241" w:rsidRDefault="005A7241">
      <w:pPr>
        <w:pStyle w:val="ConsPlusNormal"/>
        <w:jc w:val="right"/>
      </w:pPr>
      <w:r>
        <w:t>России и Федерального казначейства</w:t>
      </w:r>
    </w:p>
    <w:p w:rsidR="005A7241" w:rsidRDefault="005A7241">
      <w:pPr>
        <w:pStyle w:val="ConsPlusNormal"/>
        <w:jc w:val="right"/>
      </w:pPr>
      <w:r>
        <w:t>от _________ N _______, N _______</w:t>
      </w:r>
    </w:p>
    <w:p w:rsidR="005A7241" w:rsidRDefault="005A7241">
      <w:pPr>
        <w:pStyle w:val="ConsPlusNormal"/>
        <w:jc w:val="both"/>
      </w:pPr>
    </w:p>
    <w:p w:rsidR="005A7241" w:rsidRDefault="005A7241">
      <w:pPr>
        <w:pStyle w:val="ConsPlusTitle"/>
        <w:jc w:val="center"/>
      </w:pPr>
      <w:bookmarkStart w:id="7" w:name="P888"/>
      <w:bookmarkEnd w:id="7"/>
      <w:r>
        <w:t>ПЕРЕЧЕНЬ</w:t>
      </w:r>
    </w:p>
    <w:p w:rsidR="005A7241" w:rsidRDefault="005A7241">
      <w:pPr>
        <w:pStyle w:val="ConsPlusTitle"/>
        <w:jc w:val="center"/>
      </w:pPr>
      <w:r>
        <w:t>ГЛАВНЫХ АДМИНИСТРАТОРОВ СРЕДСТВ ФЕДЕРАЛЬНОГО БЮДЖЕТА,</w:t>
      </w:r>
    </w:p>
    <w:p w:rsidR="005A7241" w:rsidRDefault="005A7241">
      <w:pPr>
        <w:pStyle w:val="ConsPlusTitle"/>
        <w:jc w:val="center"/>
      </w:pPr>
      <w:r>
        <w:t>У КОТОРЫХ ДЕБИТОРСКАЯ ЗАДОЛЖЕННОСТЬ ПО КОНТРАКТУ,</w:t>
      </w:r>
    </w:p>
    <w:p w:rsidR="005A7241" w:rsidRDefault="005A7241">
      <w:pPr>
        <w:pStyle w:val="ConsPlusTitle"/>
        <w:jc w:val="center"/>
      </w:pPr>
      <w:r>
        <w:t>СОГЛАШЕНИЮ СОСТАВЛЯЕТ ЗНАЧИТЕЛЬНЫЙ ОБЪЕМ КО ВСЕЙ</w:t>
      </w:r>
    </w:p>
    <w:p w:rsidR="005A7241" w:rsidRDefault="005A7241">
      <w:pPr>
        <w:pStyle w:val="ConsPlusTitle"/>
        <w:jc w:val="center"/>
      </w:pPr>
      <w:r>
        <w:t>ДЕБИТОРСКОЙ ЗАДОЛЖЕННОСТИ ФЕДЕРАЛЬНОГО БЮДЖЕТА</w:t>
      </w:r>
    </w:p>
    <w:p w:rsidR="005A7241" w:rsidRDefault="005A72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710"/>
        <w:gridCol w:w="1361"/>
      </w:tblGrid>
      <w:tr w:rsidR="005A7241">
        <w:tc>
          <w:tcPr>
            <w:tcW w:w="7710" w:type="dxa"/>
          </w:tcPr>
          <w:p w:rsidR="005A7241" w:rsidRDefault="005A7241">
            <w:pPr>
              <w:pStyle w:val="ConsPlusNormal"/>
              <w:jc w:val="center"/>
            </w:pPr>
            <w:r>
              <w:t>Наименование ГРБС</w:t>
            </w:r>
          </w:p>
        </w:tc>
        <w:tc>
          <w:tcPr>
            <w:tcW w:w="1361" w:type="dxa"/>
          </w:tcPr>
          <w:p w:rsidR="005A7241" w:rsidRDefault="005A7241">
            <w:pPr>
              <w:pStyle w:val="ConsPlusNormal"/>
              <w:jc w:val="center"/>
            </w:pPr>
            <w:r>
              <w:t>Код ГРБС</w:t>
            </w:r>
          </w:p>
        </w:tc>
      </w:tr>
      <w:tr w:rsidR="005A7241">
        <w:tc>
          <w:tcPr>
            <w:tcW w:w="7710" w:type="dxa"/>
          </w:tcPr>
          <w:p w:rsidR="005A7241" w:rsidRDefault="005A7241">
            <w:pPr>
              <w:pStyle w:val="ConsPlusNormal"/>
              <w:jc w:val="center"/>
            </w:pPr>
            <w:r>
              <w:t>1</w:t>
            </w:r>
          </w:p>
        </w:tc>
        <w:tc>
          <w:tcPr>
            <w:tcW w:w="1361" w:type="dxa"/>
          </w:tcPr>
          <w:p w:rsidR="005A7241" w:rsidRDefault="005A7241">
            <w:pPr>
              <w:pStyle w:val="ConsPlusNormal"/>
              <w:jc w:val="center"/>
            </w:pPr>
            <w:r>
              <w:t>2</w:t>
            </w:r>
          </w:p>
        </w:tc>
      </w:tr>
      <w:tr w:rsidR="005A7241">
        <w:tc>
          <w:tcPr>
            <w:tcW w:w="7710" w:type="dxa"/>
          </w:tcPr>
          <w:p w:rsidR="005A7241" w:rsidRDefault="005A7241">
            <w:pPr>
              <w:pStyle w:val="ConsPlusNormal"/>
            </w:pPr>
            <w:r>
              <w:t>Министерство обороны Российской Федерации</w:t>
            </w:r>
          </w:p>
        </w:tc>
        <w:tc>
          <w:tcPr>
            <w:tcW w:w="1361" w:type="dxa"/>
          </w:tcPr>
          <w:p w:rsidR="005A7241" w:rsidRDefault="005A7241">
            <w:pPr>
              <w:pStyle w:val="ConsPlusNormal"/>
              <w:jc w:val="right"/>
            </w:pPr>
            <w:r>
              <w:t>187</w:t>
            </w:r>
          </w:p>
        </w:tc>
      </w:tr>
      <w:tr w:rsidR="005A7241">
        <w:tc>
          <w:tcPr>
            <w:tcW w:w="7710" w:type="dxa"/>
          </w:tcPr>
          <w:p w:rsidR="005A7241" w:rsidRDefault="005A7241">
            <w:pPr>
              <w:pStyle w:val="ConsPlusNormal"/>
            </w:pPr>
            <w:r>
              <w:t>Государственная корпорация по космической деятельности "Роскосмос"</w:t>
            </w:r>
          </w:p>
        </w:tc>
        <w:tc>
          <w:tcPr>
            <w:tcW w:w="1361" w:type="dxa"/>
          </w:tcPr>
          <w:p w:rsidR="005A7241" w:rsidRDefault="005A7241">
            <w:pPr>
              <w:pStyle w:val="ConsPlusNormal"/>
              <w:jc w:val="right"/>
            </w:pPr>
            <w:r>
              <w:t>730</w:t>
            </w:r>
          </w:p>
        </w:tc>
      </w:tr>
      <w:tr w:rsidR="005A7241">
        <w:tc>
          <w:tcPr>
            <w:tcW w:w="7710" w:type="dxa"/>
          </w:tcPr>
          <w:p w:rsidR="005A7241" w:rsidRDefault="005A7241">
            <w:pPr>
              <w:pStyle w:val="ConsPlusNormal"/>
            </w:pPr>
            <w:r>
              <w:t>Министерство промышленности и торговли Российской Федерации</w:t>
            </w:r>
          </w:p>
        </w:tc>
        <w:tc>
          <w:tcPr>
            <w:tcW w:w="1361" w:type="dxa"/>
          </w:tcPr>
          <w:p w:rsidR="005A7241" w:rsidRDefault="005A7241">
            <w:pPr>
              <w:pStyle w:val="ConsPlusNormal"/>
              <w:jc w:val="right"/>
            </w:pPr>
            <w:r>
              <w:t>020</w:t>
            </w:r>
          </w:p>
        </w:tc>
      </w:tr>
      <w:tr w:rsidR="005A7241">
        <w:tc>
          <w:tcPr>
            <w:tcW w:w="7710" w:type="dxa"/>
          </w:tcPr>
          <w:p w:rsidR="005A7241" w:rsidRDefault="005A7241">
            <w:pPr>
              <w:pStyle w:val="ConsPlusNormal"/>
            </w:pPr>
            <w:r>
              <w:t>Федеральное дорожное агентство</w:t>
            </w:r>
          </w:p>
        </w:tc>
        <w:tc>
          <w:tcPr>
            <w:tcW w:w="1361" w:type="dxa"/>
          </w:tcPr>
          <w:p w:rsidR="005A7241" w:rsidRDefault="005A7241">
            <w:pPr>
              <w:pStyle w:val="ConsPlusNormal"/>
              <w:jc w:val="right"/>
            </w:pPr>
            <w:r>
              <w:t>108</w:t>
            </w:r>
          </w:p>
        </w:tc>
      </w:tr>
      <w:tr w:rsidR="005A7241">
        <w:tc>
          <w:tcPr>
            <w:tcW w:w="7710" w:type="dxa"/>
          </w:tcPr>
          <w:p w:rsidR="005A7241" w:rsidRDefault="005A7241">
            <w:pPr>
              <w:pStyle w:val="ConsPlusNormal"/>
            </w:pPr>
            <w:r>
              <w:t>Государственная корпорация по атомной энергии "Росатом"</w:t>
            </w:r>
          </w:p>
        </w:tc>
        <w:tc>
          <w:tcPr>
            <w:tcW w:w="1361" w:type="dxa"/>
          </w:tcPr>
          <w:p w:rsidR="005A7241" w:rsidRDefault="005A7241">
            <w:pPr>
              <w:pStyle w:val="ConsPlusNormal"/>
              <w:jc w:val="right"/>
            </w:pPr>
            <w:r>
              <w:t>725</w:t>
            </w:r>
          </w:p>
        </w:tc>
      </w:tr>
      <w:tr w:rsidR="005A7241">
        <w:tc>
          <w:tcPr>
            <w:tcW w:w="7710" w:type="dxa"/>
          </w:tcPr>
          <w:p w:rsidR="005A7241" w:rsidRDefault="005A7241">
            <w:pPr>
              <w:pStyle w:val="ConsPlusNormal"/>
            </w:pPr>
            <w:r>
              <w:t>Федеральная служба безопасности Российской Федерации</w:t>
            </w:r>
          </w:p>
        </w:tc>
        <w:tc>
          <w:tcPr>
            <w:tcW w:w="1361" w:type="dxa"/>
          </w:tcPr>
          <w:p w:rsidR="005A7241" w:rsidRDefault="005A7241">
            <w:pPr>
              <w:pStyle w:val="ConsPlusNormal"/>
              <w:jc w:val="right"/>
            </w:pPr>
            <w:r>
              <w:t>189</w:t>
            </w:r>
          </w:p>
        </w:tc>
      </w:tr>
      <w:tr w:rsidR="005A7241">
        <w:tc>
          <w:tcPr>
            <w:tcW w:w="7710" w:type="dxa"/>
          </w:tcPr>
          <w:p w:rsidR="005A7241" w:rsidRDefault="005A7241">
            <w:pPr>
              <w:pStyle w:val="ConsPlusNormal"/>
            </w:pPr>
            <w:r>
              <w:t>Управление делами Президента Российской Федерации</w:t>
            </w:r>
          </w:p>
        </w:tc>
        <w:tc>
          <w:tcPr>
            <w:tcW w:w="1361" w:type="dxa"/>
          </w:tcPr>
          <w:p w:rsidR="005A7241" w:rsidRDefault="005A7241">
            <w:pPr>
              <w:pStyle w:val="ConsPlusNormal"/>
              <w:jc w:val="right"/>
            </w:pPr>
            <w:r>
              <w:t>303</w:t>
            </w:r>
          </w:p>
        </w:tc>
      </w:tr>
      <w:tr w:rsidR="005A7241">
        <w:tc>
          <w:tcPr>
            <w:tcW w:w="7710" w:type="dxa"/>
          </w:tcPr>
          <w:p w:rsidR="005A7241" w:rsidRDefault="005A7241">
            <w:pPr>
              <w:pStyle w:val="ConsPlusNormal"/>
            </w:pPr>
            <w:r>
              <w:t>Министерство спорта Российской Федерации</w:t>
            </w:r>
          </w:p>
        </w:tc>
        <w:tc>
          <w:tcPr>
            <w:tcW w:w="1361" w:type="dxa"/>
          </w:tcPr>
          <w:p w:rsidR="005A7241" w:rsidRDefault="005A7241">
            <w:pPr>
              <w:pStyle w:val="ConsPlusNormal"/>
              <w:jc w:val="right"/>
            </w:pPr>
            <w:r>
              <w:t>777</w:t>
            </w:r>
          </w:p>
        </w:tc>
      </w:tr>
      <w:tr w:rsidR="005A7241">
        <w:tc>
          <w:tcPr>
            <w:tcW w:w="7710" w:type="dxa"/>
          </w:tcPr>
          <w:p w:rsidR="005A7241" w:rsidRDefault="005A7241">
            <w:pPr>
              <w:pStyle w:val="ConsPlusNormal"/>
            </w:pPr>
            <w:r>
              <w:t>Федеральное агентство по печати и массовым коммуникациям</w:t>
            </w:r>
          </w:p>
        </w:tc>
        <w:tc>
          <w:tcPr>
            <w:tcW w:w="1361" w:type="dxa"/>
          </w:tcPr>
          <w:p w:rsidR="005A7241" w:rsidRDefault="005A7241">
            <w:pPr>
              <w:pStyle w:val="ConsPlusNormal"/>
              <w:jc w:val="right"/>
            </w:pPr>
            <w:r>
              <w:t>135</w:t>
            </w:r>
          </w:p>
        </w:tc>
      </w:tr>
      <w:tr w:rsidR="005A7241">
        <w:tc>
          <w:tcPr>
            <w:tcW w:w="7710" w:type="dxa"/>
          </w:tcPr>
          <w:p w:rsidR="005A7241" w:rsidRDefault="005A7241">
            <w:pPr>
              <w:pStyle w:val="ConsPlusNormal"/>
            </w:pPr>
            <w:r>
              <w:t>Министерство экономического развития Российской Федерации</w:t>
            </w:r>
          </w:p>
        </w:tc>
        <w:tc>
          <w:tcPr>
            <w:tcW w:w="1361" w:type="dxa"/>
          </w:tcPr>
          <w:p w:rsidR="005A7241" w:rsidRDefault="005A7241">
            <w:pPr>
              <w:pStyle w:val="ConsPlusNormal"/>
              <w:jc w:val="right"/>
            </w:pPr>
            <w:r>
              <w:t>139</w:t>
            </w:r>
          </w:p>
        </w:tc>
      </w:tr>
      <w:tr w:rsidR="005A7241">
        <w:tc>
          <w:tcPr>
            <w:tcW w:w="7710" w:type="dxa"/>
          </w:tcPr>
          <w:p w:rsidR="005A7241" w:rsidRDefault="005A7241">
            <w:pPr>
              <w:pStyle w:val="ConsPlusNormal"/>
            </w:pPr>
            <w:r>
              <w:t>Министерство культуры Российской Федерации</w:t>
            </w:r>
          </w:p>
        </w:tc>
        <w:tc>
          <w:tcPr>
            <w:tcW w:w="1361" w:type="dxa"/>
          </w:tcPr>
          <w:p w:rsidR="005A7241" w:rsidRDefault="005A7241">
            <w:pPr>
              <w:pStyle w:val="ConsPlusNormal"/>
              <w:jc w:val="right"/>
            </w:pPr>
            <w:r>
              <w:t>054</w:t>
            </w:r>
          </w:p>
        </w:tc>
      </w:tr>
      <w:tr w:rsidR="005A7241">
        <w:tc>
          <w:tcPr>
            <w:tcW w:w="7710" w:type="dxa"/>
          </w:tcPr>
          <w:p w:rsidR="005A7241" w:rsidRDefault="005A7241">
            <w:pPr>
              <w:pStyle w:val="ConsPlusNormal"/>
            </w:pPr>
            <w:r>
              <w:t>Министерство внутренних дел Российской Федерации</w:t>
            </w:r>
          </w:p>
        </w:tc>
        <w:tc>
          <w:tcPr>
            <w:tcW w:w="1361" w:type="dxa"/>
          </w:tcPr>
          <w:p w:rsidR="005A7241" w:rsidRDefault="005A7241">
            <w:pPr>
              <w:pStyle w:val="ConsPlusNormal"/>
              <w:jc w:val="right"/>
            </w:pPr>
            <w:r>
              <w:t>188</w:t>
            </w:r>
          </w:p>
        </w:tc>
      </w:tr>
      <w:tr w:rsidR="005A7241">
        <w:tc>
          <w:tcPr>
            <w:tcW w:w="7710" w:type="dxa"/>
          </w:tcPr>
          <w:p w:rsidR="005A7241" w:rsidRDefault="005A7241">
            <w:pPr>
              <w:pStyle w:val="ConsPlusNormal"/>
            </w:pPr>
            <w:r>
              <w:t>Федеральное агентство воздушного транспорта</w:t>
            </w:r>
          </w:p>
        </w:tc>
        <w:tc>
          <w:tcPr>
            <w:tcW w:w="1361" w:type="dxa"/>
          </w:tcPr>
          <w:p w:rsidR="005A7241" w:rsidRDefault="005A7241">
            <w:pPr>
              <w:pStyle w:val="ConsPlusNormal"/>
              <w:jc w:val="right"/>
            </w:pPr>
            <w:r>
              <w:t>107</w:t>
            </w:r>
          </w:p>
        </w:tc>
      </w:tr>
      <w:tr w:rsidR="005A7241">
        <w:tc>
          <w:tcPr>
            <w:tcW w:w="7710" w:type="dxa"/>
          </w:tcPr>
          <w:p w:rsidR="005A7241" w:rsidRDefault="005A7241">
            <w:pPr>
              <w:pStyle w:val="ConsPlusNormal"/>
            </w:pPr>
            <w:r>
              <w:t>Министерство транспорта Российской Федерации</w:t>
            </w:r>
          </w:p>
        </w:tc>
        <w:tc>
          <w:tcPr>
            <w:tcW w:w="1361" w:type="dxa"/>
          </w:tcPr>
          <w:p w:rsidR="005A7241" w:rsidRDefault="005A7241">
            <w:pPr>
              <w:pStyle w:val="ConsPlusNormal"/>
              <w:jc w:val="right"/>
            </w:pPr>
            <w:r>
              <w:t>103</w:t>
            </w:r>
          </w:p>
        </w:tc>
      </w:tr>
      <w:tr w:rsidR="005A7241">
        <w:tc>
          <w:tcPr>
            <w:tcW w:w="7710" w:type="dxa"/>
          </w:tcPr>
          <w:p w:rsidR="005A7241" w:rsidRDefault="005A7241">
            <w:pPr>
              <w:pStyle w:val="ConsPlusNormal"/>
            </w:pPr>
            <w:r>
              <w:t>Федеральная служба войск национальной гвардии Российской Федерации</w:t>
            </w:r>
          </w:p>
        </w:tc>
        <w:tc>
          <w:tcPr>
            <w:tcW w:w="1361" w:type="dxa"/>
          </w:tcPr>
          <w:p w:rsidR="005A7241" w:rsidRDefault="005A7241">
            <w:pPr>
              <w:pStyle w:val="ConsPlusNormal"/>
              <w:jc w:val="right"/>
            </w:pPr>
            <w:r>
              <w:t>180</w:t>
            </w:r>
          </w:p>
        </w:tc>
      </w:tr>
    </w:tbl>
    <w:p w:rsidR="005A7241" w:rsidRDefault="005A7241">
      <w:pPr>
        <w:pStyle w:val="ConsPlusNormal"/>
        <w:jc w:val="both"/>
      </w:pPr>
    </w:p>
    <w:p w:rsidR="005A7241" w:rsidRDefault="005A7241">
      <w:pPr>
        <w:pStyle w:val="ConsPlusNormal"/>
        <w:jc w:val="both"/>
      </w:pPr>
    </w:p>
    <w:p w:rsidR="005A7241" w:rsidRDefault="005A7241">
      <w:pPr>
        <w:pStyle w:val="ConsPlusNormal"/>
        <w:pBdr>
          <w:top w:val="single" w:sz="6" w:space="0" w:color="auto"/>
        </w:pBdr>
        <w:spacing w:before="100" w:after="100"/>
        <w:jc w:val="both"/>
        <w:rPr>
          <w:sz w:val="2"/>
          <w:szCs w:val="2"/>
        </w:rPr>
      </w:pPr>
    </w:p>
    <w:p w:rsidR="00F00785" w:rsidRDefault="005A7241"/>
    <w:sectPr w:rsidR="00F00785" w:rsidSect="00954FD5">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A7241"/>
    <w:rsid w:val="00067E7A"/>
    <w:rsid w:val="000D2670"/>
    <w:rsid w:val="000F103B"/>
    <w:rsid w:val="005A72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6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72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A724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A724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A724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A724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A72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A72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5A724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729EB6199BA9C93B737243E9EFD4E81DBE4FD3C83BEB28E0DFE7FD5331F03A66578C920ECCFD021W4rDM" TargetMode="External"/><Relationship Id="rId21" Type="http://schemas.openxmlformats.org/officeDocument/2006/relationships/hyperlink" Target="consultantplus://offline/ref=F729EB6199BA9C93B737243E9EFD4E81DBE5FF3B81BBB28E0DFE7FD5331F03A66578C920ECCCDA2CW4rBM" TargetMode="External"/><Relationship Id="rId34" Type="http://schemas.openxmlformats.org/officeDocument/2006/relationships/hyperlink" Target="consultantplus://offline/ref=F729EB6199BA9C93B737243E9EFD4E81DBE5FF3B81BBB28E0DFE7FD5331F03A66578C925ECCDWDr8M" TargetMode="External"/><Relationship Id="rId42" Type="http://schemas.openxmlformats.org/officeDocument/2006/relationships/hyperlink" Target="consultantplus://offline/ref=F729EB6199BA9C93B737243E9EFD4E81DBE5FF3B81BBB28E0DFE7FD5331F03A66578C925ECCDWDr8M" TargetMode="External"/><Relationship Id="rId47" Type="http://schemas.openxmlformats.org/officeDocument/2006/relationships/hyperlink" Target="consultantplus://offline/ref=F729EB6199BA9C93B737243E9EFD4E81DBE4FD3C83BEB28E0DFE7FD5331F03A66578C920ECCFD021W4rEM" TargetMode="External"/><Relationship Id="rId50" Type="http://schemas.openxmlformats.org/officeDocument/2006/relationships/hyperlink" Target="consultantplus://offline/ref=F729EB6199BA9C93B737243E9EFD4E81DBE5FF3B81BBB28E0DFE7FD5331F03A66578C925ECCCWDrBM" TargetMode="External"/><Relationship Id="rId55" Type="http://schemas.openxmlformats.org/officeDocument/2006/relationships/hyperlink" Target="consultantplus://offline/ref=F729EB6199BA9C93B737243E9EFD4E81DBE5FF3B81BBB28E0DFE7FD5331F03A66578C920ECCBDE29W4rEM" TargetMode="External"/><Relationship Id="rId63" Type="http://schemas.openxmlformats.org/officeDocument/2006/relationships/hyperlink" Target="consultantplus://offline/ref=F729EB6199BA9C93B737243E9EFD4E81DBE5FF3B81BBB28E0DFE7FD5331F03A66578C922E4CCWDrAM" TargetMode="External"/><Relationship Id="rId68" Type="http://schemas.openxmlformats.org/officeDocument/2006/relationships/hyperlink" Target="consultantplus://offline/ref=F729EB6199BA9C93B737243E9EFD4E81DBE5FE3886BAB28E0DFE7FD533W1rFM" TargetMode="External"/><Relationship Id="rId76" Type="http://schemas.openxmlformats.org/officeDocument/2006/relationships/hyperlink" Target="consultantplus://offline/ref=F729EB6199BA9C93B737243E9EFD4E81DBE5FE3483BDB28E0DFE7FD533W1rFM" TargetMode="External"/><Relationship Id="rId84" Type="http://schemas.openxmlformats.org/officeDocument/2006/relationships/hyperlink" Target="consultantplus://offline/ref=F729EB6199BA9C93B737243E9EFD4E81DBE4FC3A87B9B28E0DFE7FD533W1rFM" TargetMode="External"/><Relationship Id="rId89" Type="http://schemas.openxmlformats.org/officeDocument/2006/relationships/hyperlink" Target="consultantplus://offline/ref=F729EB6199BA9C93B737243E9EFD4E81DBE5FF3A83BEB28E0DFE7FD5331F03A66578C920ECCDDA2DW4rAM" TargetMode="External"/><Relationship Id="rId97" Type="http://schemas.openxmlformats.org/officeDocument/2006/relationships/theme" Target="theme/theme1.xml"/><Relationship Id="rId7" Type="http://schemas.openxmlformats.org/officeDocument/2006/relationships/hyperlink" Target="consultantplus://offline/ref=F729EB6199BA9C93B737243E9EFD4E81DBE5FF3B81BBB28E0DFE7FD5331F03A66578C920ECCED828W4rDM" TargetMode="External"/><Relationship Id="rId71" Type="http://schemas.openxmlformats.org/officeDocument/2006/relationships/hyperlink" Target="consultantplus://offline/ref=F729EB6199BA9C93B737243E9EFD4E81DBE5FA3F8BB8B28E0DFE7FD533W1rFM" TargetMode="External"/><Relationship Id="rId92" Type="http://schemas.openxmlformats.org/officeDocument/2006/relationships/hyperlink" Target="consultantplus://offline/ref=F729EB6199BA9C93B737243E9EFD4E81DBE5FF3A83BEB28E0DFE7FD5331F03A66578C920ECCDDA2BW4r0M" TargetMode="External"/><Relationship Id="rId2" Type="http://schemas.openxmlformats.org/officeDocument/2006/relationships/settings" Target="settings.xml"/><Relationship Id="rId16" Type="http://schemas.openxmlformats.org/officeDocument/2006/relationships/hyperlink" Target="consultantplus://offline/ref=F729EB6199BA9C93B737243E9EFD4E81DBE5FF3A83BEB28E0DFE7FD5331F03A66578C920ECCDDA2DW4rAM" TargetMode="External"/><Relationship Id="rId29" Type="http://schemas.openxmlformats.org/officeDocument/2006/relationships/hyperlink" Target="consultantplus://offline/ref=F729EB6199BA9C93B737243E9EFD4E81DBE5FF3B81BBB28E0DFE7FD5331F03A66578C920ECCCDA2FW4r9M" TargetMode="External"/><Relationship Id="rId11" Type="http://schemas.openxmlformats.org/officeDocument/2006/relationships/hyperlink" Target="consultantplus://offline/ref=F729EB6199BA9C93B737243E9EFD4E81DBE5FF3B81BBB28E0DFE7FD5331F03A66578C920ECC8D929W4r0M" TargetMode="External"/><Relationship Id="rId24" Type="http://schemas.openxmlformats.org/officeDocument/2006/relationships/hyperlink" Target="consultantplus://offline/ref=F729EB6199BA9C93B737243E9EFD4E81DBE5FF3B81BBB28E0DFE7FD5331F03A66578C920ECCCDA2CW4rBM" TargetMode="External"/><Relationship Id="rId32" Type="http://schemas.openxmlformats.org/officeDocument/2006/relationships/hyperlink" Target="consultantplus://offline/ref=F729EB6199BA9C93B737243E9EFD4E81DBE5FF3B81BBB28E0DFE7FD5331F03A66578C925ECCEWDrFM" TargetMode="External"/><Relationship Id="rId37" Type="http://schemas.openxmlformats.org/officeDocument/2006/relationships/hyperlink" Target="consultantplus://offline/ref=F729EB6199BA9C93B737243E9EFD4E81DBE5FF3B81BBB28E0DFE7FD5331F03A66578C925ECCDWDrDM" TargetMode="External"/><Relationship Id="rId40" Type="http://schemas.openxmlformats.org/officeDocument/2006/relationships/hyperlink" Target="consultantplus://offline/ref=F729EB6199BA9C93B737243E9EFD4E81DBE5F83A82BAB28E0DFE7FD533W1rFM" TargetMode="External"/><Relationship Id="rId45" Type="http://schemas.openxmlformats.org/officeDocument/2006/relationships/hyperlink" Target="consultantplus://offline/ref=F729EB6199BA9C93B737243E9EFD4E81DBE5FF3B81BBB28E0DFE7FD5331F03A66578C925ECCEWDrFM" TargetMode="External"/><Relationship Id="rId53" Type="http://schemas.openxmlformats.org/officeDocument/2006/relationships/hyperlink" Target="consultantplus://offline/ref=F729EB6199BA9C93B737243E9EFD4E81DBE4FD3C83BEB28E0DFE7FD5331F03A66578C920ECCFD020W4rCM" TargetMode="External"/><Relationship Id="rId58" Type="http://schemas.openxmlformats.org/officeDocument/2006/relationships/hyperlink" Target="consultantplus://offline/ref=F729EB6199BA9C93B737243E9EFD4E81DBE4FC3A87B9B28E0DFE7FD533W1rFM" TargetMode="External"/><Relationship Id="rId66" Type="http://schemas.openxmlformats.org/officeDocument/2006/relationships/hyperlink" Target="consultantplus://offline/ref=F729EB6199BA9C93B737243E9EFD4E81DBE5FF3B81BBB28E0DFE7FD5331F03A66578C920ECC8D92AW4rEM" TargetMode="External"/><Relationship Id="rId74" Type="http://schemas.openxmlformats.org/officeDocument/2006/relationships/hyperlink" Target="consultantplus://offline/ref=F729EB6199BA9C93B737243E9EFD4E81DBE5FE3483BDB28E0DFE7FD5331F03A66578C920ECCED828W4r8M" TargetMode="External"/><Relationship Id="rId79" Type="http://schemas.openxmlformats.org/officeDocument/2006/relationships/hyperlink" Target="consultantplus://offline/ref=F729EB6199BA9C93B737243E9EFD4E81DBE4FE3886BCB28E0DFE7FD5331F03A66578C920ECCCDB2FW4rDM" TargetMode="External"/><Relationship Id="rId87" Type="http://schemas.openxmlformats.org/officeDocument/2006/relationships/hyperlink" Target="consultantplus://offline/ref=F729EB6199BA9C93B737243E9EFD4E81DBE5FF3B81BBB28E0DFE7FD5331F03A66578C920ECCDD828W4rDM" TargetMode="External"/><Relationship Id="rId5" Type="http://schemas.openxmlformats.org/officeDocument/2006/relationships/hyperlink" Target="consultantplus://offline/ref=F729EB6199BA9C93B737243E9EFD4E81DBE5F83A82BAB28E0DFE7FD533W1rFM" TargetMode="External"/><Relationship Id="rId61" Type="http://schemas.openxmlformats.org/officeDocument/2006/relationships/hyperlink" Target="consultantplus://offline/ref=F729EB6199BA9C93B737243E9EFD4E81DBE5FF3B81BBB28E0DFE7FD5331F03A66578C920ECCBDA2AW4r1M" TargetMode="External"/><Relationship Id="rId82" Type="http://schemas.openxmlformats.org/officeDocument/2006/relationships/hyperlink" Target="consultantplus://offline/ref=F729EB6199BA9C93B737243E9EFD4E81DBE5FF3B81BBB28E0DFE7FD5331F03A66578C920ECCFDA2FW4r1M" TargetMode="External"/><Relationship Id="rId90" Type="http://schemas.openxmlformats.org/officeDocument/2006/relationships/hyperlink" Target="consultantplus://offline/ref=F729EB6199BA9C93B737243E9EFD4E81DBE5FF3A83BEB28E0DFE7FD5331F03A66578C920ECCDDB2EW4rFM" TargetMode="External"/><Relationship Id="rId95" Type="http://schemas.openxmlformats.org/officeDocument/2006/relationships/hyperlink" Target="consultantplus://offline/ref=F729EB6199BA9C93B737243E9EFD4E81DAECFF3A86B0B28E0DFE7FD533W1rFM" TargetMode="External"/><Relationship Id="rId19" Type="http://schemas.openxmlformats.org/officeDocument/2006/relationships/hyperlink" Target="consultantplus://offline/ref=F729EB6199BA9C93B737243E9EFD4E81DBE5FF3A83BEB28E0DFE7FD5331F03A66578C929E4WCrCM" TargetMode="External"/><Relationship Id="rId14" Type="http://schemas.openxmlformats.org/officeDocument/2006/relationships/hyperlink" Target="consultantplus://offline/ref=F729EB6199BA9C93B737243E9EFD4E81DBE4FE3984BDB28E0DFE7FD5331F03A66578C920ECCEDC2EW4rFM" TargetMode="External"/><Relationship Id="rId22" Type="http://schemas.openxmlformats.org/officeDocument/2006/relationships/hyperlink" Target="consultantplus://offline/ref=F729EB6199BA9C93B737243E9EFD4E81DBE5FF3B81BBB28E0DFE7FD5331F03A66578C920ECCCDA2FW4r9M" TargetMode="External"/><Relationship Id="rId27" Type="http://schemas.openxmlformats.org/officeDocument/2006/relationships/hyperlink" Target="consultantplus://offline/ref=F729EB6199BA9C93B737243E9EFD4E81DBE4FD3C83BEB28E0DFE7FD5331F03A66578C920ECCFD02DW4rDM" TargetMode="External"/><Relationship Id="rId30" Type="http://schemas.openxmlformats.org/officeDocument/2006/relationships/hyperlink" Target="consultantplus://offline/ref=F729EB6199BA9C93B737243E9EFD4E81DBE5FF3B81BBB28E0DFE7FD5331F03A66578C920ECCCDA2FW4r9M" TargetMode="External"/><Relationship Id="rId35" Type="http://schemas.openxmlformats.org/officeDocument/2006/relationships/hyperlink" Target="consultantplus://offline/ref=F729EB6199BA9C93B737243E9EFD4E81DBE5FF3B81BBB28E0DFE7FD5331F03A66578C925ECCDWDr8M" TargetMode="External"/><Relationship Id="rId43" Type="http://schemas.openxmlformats.org/officeDocument/2006/relationships/hyperlink" Target="consultantplus://offline/ref=F729EB6199BA9C93B737243E9EFD4E81DBE5FF3B81BBB28E0DFE7FD5331F03A66578C920ECCCDA2CW4rBM" TargetMode="External"/><Relationship Id="rId48" Type="http://schemas.openxmlformats.org/officeDocument/2006/relationships/hyperlink" Target="consultantplus://offline/ref=F729EB6199BA9C93B737243E9EFD4E81DBE4FD3C83BEB28E0DFE7FD5331F03A66578C920ECCFD020W4r8M" TargetMode="External"/><Relationship Id="rId56" Type="http://schemas.openxmlformats.org/officeDocument/2006/relationships/hyperlink" Target="consultantplus://offline/ref=F729EB6199BA9C93B737243E9EFD4E81DBE5FF3B81BBB28E0DFE7FD5331F03A66578C920ECCBDE29W4rEM" TargetMode="External"/><Relationship Id="rId64" Type="http://schemas.openxmlformats.org/officeDocument/2006/relationships/hyperlink" Target="consultantplus://offline/ref=F729EB6199BA9C93B737243E9EFD4E81DBE5FF3B81BBB28E0DFE7FD5331F03A66578C922E4C8WDr8M" TargetMode="External"/><Relationship Id="rId69" Type="http://schemas.openxmlformats.org/officeDocument/2006/relationships/hyperlink" Target="consultantplus://offline/ref=F729EB6199BA9C93B737243E9EFD4E81DBE5FD3580BEB28E0DFE7FD533W1rFM" TargetMode="External"/><Relationship Id="rId77" Type="http://schemas.openxmlformats.org/officeDocument/2006/relationships/hyperlink" Target="consultantplus://offline/ref=F729EB6199BA9C93B737243E9EFD4E81DBE4FE3886BCB28E0DFE7FD5331F03A66578C920ECCCDB2FW4rDM" TargetMode="External"/><Relationship Id="rId8" Type="http://schemas.openxmlformats.org/officeDocument/2006/relationships/hyperlink" Target="consultantplus://offline/ref=F729EB6199BA9C93B737243E9EFD4E81DBE5FF3A83BEB28E0DFE7FD5331F03A66578C920ECCED828W4rAM" TargetMode="External"/><Relationship Id="rId51" Type="http://schemas.openxmlformats.org/officeDocument/2006/relationships/hyperlink" Target="consultantplus://offline/ref=F729EB6199BA9C93B737243E9EFD4E81DBE4FD3C83BEB28E0DFE7FD5331F03A66578C920ECCFD021W4rEM" TargetMode="External"/><Relationship Id="rId72" Type="http://schemas.openxmlformats.org/officeDocument/2006/relationships/hyperlink" Target="consultantplus://offline/ref=F729EB6199BA9C93B737243E9EFD4E81DAECF83585B1B28E0DFE7FD533W1rFM" TargetMode="External"/><Relationship Id="rId80" Type="http://schemas.openxmlformats.org/officeDocument/2006/relationships/hyperlink" Target="consultantplus://offline/ref=F729EB6199BA9C93B737243E9EFD4E81DBE5FF3B81BBB28E0DFE7FD5331F03A66578C920ECC8D929W4r0M" TargetMode="External"/><Relationship Id="rId85" Type="http://schemas.openxmlformats.org/officeDocument/2006/relationships/hyperlink" Target="consultantplus://offline/ref=F729EB6199BA9C93B737243E9EFD4E81DBE5FF3B81BBB28E0DFE7FD5331F03A66578C920ECCBDB2DW4rAM" TargetMode="External"/><Relationship Id="rId93" Type="http://schemas.openxmlformats.org/officeDocument/2006/relationships/hyperlink" Target="consultantplus://offline/ref=F729EB6199BA9C93B737243E9EFD4E81DBE5FF3A83BEB28E0DFE7FD5331F03A66578C920ECCDDA2BW4r0M" TargetMode="External"/><Relationship Id="rId3" Type="http://schemas.openxmlformats.org/officeDocument/2006/relationships/webSettings" Target="webSettings.xml"/><Relationship Id="rId12" Type="http://schemas.openxmlformats.org/officeDocument/2006/relationships/hyperlink" Target="consultantplus://offline/ref=F729EB6199BA9C93B737243E9EFD4E81DBE4FE3984BDB28E0DFE7FD5331F03A66578C920ECCEDA2CW4r0M" TargetMode="External"/><Relationship Id="rId17" Type="http://schemas.openxmlformats.org/officeDocument/2006/relationships/hyperlink" Target="consultantplus://offline/ref=F729EB6199BA9C93B737243E9EFD4E81DBE5FF3B81BBB28E0DFE7FD5331F03A66578C923E4WCr8M" TargetMode="External"/><Relationship Id="rId25" Type="http://schemas.openxmlformats.org/officeDocument/2006/relationships/hyperlink" Target="consultantplus://offline/ref=F729EB6199BA9C93B737243E9EFD4E81DBE5FF3B81BBB28E0DFE7FD5331F03A66578C920ECCCDA2FW4r9M" TargetMode="External"/><Relationship Id="rId33" Type="http://schemas.openxmlformats.org/officeDocument/2006/relationships/hyperlink" Target="consultantplus://offline/ref=F729EB6199BA9C93B737243E9EFD4E81DBE5FF3B81BBB28E0DFE7FD5331F03A66578C925ECCDWDr8M" TargetMode="External"/><Relationship Id="rId38" Type="http://schemas.openxmlformats.org/officeDocument/2006/relationships/hyperlink" Target="consultantplus://offline/ref=F729EB6199BA9C93B737243E9EFD4E81DBE5FF3B81BBB28E0DFE7FD5331F03A66578C925ECCDWDr8M" TargetMode="External"/><Relationship Id="rId46" Type="http://schemas.openxmlformats.org/officeDocument/2006/relationships/hyperlink" Target="consultantplus://offline/ref=F729EB6199BA9C93B737243E9EFD4E81DBE5FF3B81BBB28E0DFE7FD5331F03A66578C925ECCCWDrBM" TargetMode="External"/><Relationship Id="rId59" Type="http://schemas.openxmlformats.org/officeDocument/2006/relationships/hyperlink" Target="consultantplus://offline/ref=F729EB6199BA9C93B737243E9EFD4E81DBE5FF3B81BBB28E0DFE7FD5331F03A66578C920ECCBDE29W4rEM" TargetMode="External"/><Relationship Id="rId67" Type="http://schemas.openxmlformats.org/officeDocument/2006/relationships/hyperlink" Target="consultantplus://offline/ref=F729EB6199BA9C93B737243E9EFD4E81DBE5FE3483BDB28E0DFE7FD533W1rFM" TargetMode="External"/><Relationship Id="rId20" Type="http://schemas.openxmlformats.org/officeDocument/2006/relationships/hyperlink" Target="consultantplus://offline/ref=F729EB6199BA9C93B737243E9EFD4E81DBE4FC3A87B9B28E0DFE7FD533W1rFM" TargetMode="External"/><Relationship Id="rId41" Type="http://schemas.openxmlformats.org/officeDocument/2006/relationships/hyperlink" Target="consultantplus://offline/ref=F729EB6199BA9C93B737243E9EFD4E81DBE5FF3B81BBB28E0DFE7FD5331F03A66578C925ECCDWDr8M" TargetMode="External"/><Relationship Id="rId54" Type="http://schemas.openxmlformats.org/officeDocument/2006/relationships/hyperlink" Target="consultantplus://offline/ref=F729EB6199BA9C93B737243E9EFD4E81DBE5FF3B81BBB28E0DFE7FD5331F03A66578C920ECCBDE29W4rEM" TargetMode="External"/><Relationship Id="rId62" Type="http://schemas.openxmlformats.org/officeDocument/2006/relationships/hyperlink" Target="consultantplus://offline/ref=F729EB6199BA9C93B737243E9EFD4E81DBE5FF3B81BBB28E0DFE7FD5331F03A66578C922E4CBWDrFM" TargetMode="External"/><Relationship Id="rId70" Type="http://schemas.openxmlformats.org/officeDocument/2006/relationships/hyperlink" Target="consultantplus://offline/ref=F729EB6199BA9C93B737243E9EFD4E81DBE5FC3C86BAB28E0DFE7FD533W1rFM" TargetMode="External"/><Relationship Id="rId75" Type="http://schemas.openxmlformats.org/officeDocument/2006/relationships/hyperlink" Target="consultantplus://offline/ref=F729EB6199BA9C93B737243E9EFD4E81DBE5FA3F8BB8B28E0DFE7FD533W1rFM" TargetMode="External"/><Relationship Id="rId83" Type="http://schemas.openxmlformats.org/officeDocument/2006/relationships/hyperlink" Target="consultantplus://offline/ref=F729EB6199BA9C93B737243E9EFD4E81DBE5FF3B81BBB28E0DFE7FD5331F03A66578C920ECCBDB2DW4rAM" TargetMode="External"/><Relationship Id="rId88" Type="http://schemas.openxmlformats.org/officeDocument/2006/relationships/hyperlink" Target="consultantplus://offline/ref=F729EB6199BA9C93B737243E9EFD4E81DBE5FF3A83BEB28E0DFE7FD5331F03A66578C920ECCCDE2BW4rEM" TargetMode="External"/><Relationship Id="rId91" Type="http://schemas.openxmlformats.org/officeDocument/2006/relationships/hyperlink" Target="consultantplus://offline/ref=F729EB6199BA9C93B737243E9EFD4E81DBE5FF3A83BEB28E0DFE7FD5331F03A66578C920ECCDD82BW4rEM" TargetMode="External"/><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F729EB6199BA9C93B737243E9EFD4E81DBE5F8358BBCB28E0DFE7FD533W1rFM" TargetMode="External"/><Relationship Id="rId15" Type="http://schemas.openxmlformats.org/officeDocument/2006/relationships/hyperlink" Target="consultantplus://offline/ref=F729EB6199BA9C93B737243E9EFD4E81DBE5FF3A83BEB28E0DFE7FD5331F03A66578C923E5WCrAM" TargetMode="External"/><Relationship Id="rId23" Type="http://schemas.openxmlformats.org/officeDocument/2006/relationships/hyperlink" Target="consultantplus://offline/ref=F729EB6199BA9C93B737243E9EFD4E81DBE5FF3B81BBB28E0DFE7FD5331F03A66578C920ECCCDA2FW4r9M" TargetMode="External"/><Relationship Id="rId28" Type="http://schemas.openxmlformats.org/officeDocument/2006/relationships/hyperlink" Target="consultantplus://offline/ref=F729EB6199BA9C93B737243E9EFD4E81DBE5FF3B81BBB28E0DFE7FD5331F03A66578C920ECCCDA2FW4r9M" TargetMode="External"/><Relationship Id="rId36" Type="http://schemas.openxmlformats.org/officeDocument/2006/relationships/hyperlink" Target="consultantplus://offline/ref=F729EB6199BA9C93B737243E9EFD4E81DBE5FF3B81BBB28E0DFE7FD5331F03A66578C925ECCDWDr8M" TargetMode="External"/><Relationship Id="rId49" Type="http://schemas.openxmlformats.org/officeDocument/2006/relationships/hyperlink" Target="consultantplus://offline/ref=F729EB6199BA9C93B737243E9EFD4E81DBE5FF3B81BBB28E0DFE7FD5331F03A66578C925ECCEWDrFM" TargetMode="External"/><Relationship Id="rId57" Type="http://schemas.openxmlformats.org/officeDocument/2006/relationships/hyperlink" Target="consultantplus://offline/ref=F729EB6199BA9C93B737243E9EFD4E81DBE5FF3B81BBB28E0DFE7FD5331F03A66578C920ECCBDE29W4rEM" TargetMode="External"/><Relationship Id="rId10" Type="http://schemas.openxmlformats.org/officeDocument/2006/relationships/hyperlink" Target="consultantplus://offline/ref=F729EB6199BA9C93B737243E9EFD4E81DBE5FF3B81BBB28E0DFE7FD5331F03A66578C922E4C9WDr0M" TargetMode="External"/><Relationship Id="rId31" Type="http://schemas.openxmlformats.org/officeDocument/2006/relationships/hyperlink" Target="consultantplus://offline/ref=F729EB6199BA9C93B737243E9EFD4E81DBE5FF3B81BBB28E0DFE7FD5331F03A66578C925ECCEWDrFM" TargetMode="External"/><Relationship Id="rId44" Type="http://schemas.openxmlformats.org/officeDocument/2006/relationships/hyperlink" Target="consultantplus://offline/ref=F729EB6199BA9C93B737243E9EFD4E81DBE5FF3B81BBB28E0DFE7FD5331F03A66578C925ECCCWDrBM" TargetMode="External"/><Relationship Id="rId52" Type="http://schemas.openxmlformats.org/officeDocument/2006/relationships/hyperlink" Target="consultantplus://offline/ref=F729EB6199BA9C93B737243E9EFD4E81DBE4FD3C83BEB28E0DFE7FD5331F03A66578C920ECCFD020W4r8M" TargetMode="External"/><Relationship Id="rId60" Type="http://schemas.openxmlformats.org/officeDocument/2006/relationships/hyperlink" Target="consultantplus://offline/ref=F729EB6199BA9C93B737243E9EFD4E81DBE5FF3B81BBB28E0DFE7FD5331F03A66578C922E4CCWDrAM" TargetMode="External"/><Relationship Id="rId65" Type="http://schemas.openxmlformats.org/officeDocument/2006/relationships/hyperlink" Target="consultantplus://offline/ref=F729EB6199BA9C93B737243E9EFD4E81DBE5FF3B81BBB28E0DFE7FD5331F03A66578C920ECC8D929W4r0M" TargetMode="External"/><Relationship Id="rId73" Type="http://schemas.openxmlformats.org/officeDocument/2006/relationships/hyperlink" Target="consultantplus://offline/ref=F729EB6199BA9C93B737243E9EFD4E81DAECF83A80B0B28E0DFE7FD5331F03A66578C920ECCED82FW4rFM" TargetMode="External"/><Relationship Id="rId78" Type="http://schemas.openxmlformats.org/officeDocument/2006/relationships/hyperlink" Target="consultantplus://offline/ref=F729EB6199BA9C93B737243E9EFD4E81DBE4FE3886BCB28E0DFE7FD5331F03A66578C920ECCCDB2FW4rDM" TargetMode="External"/><Relationship Id="rId81" Type="http://schemas.openxmlformats.org/officeDocument/2006/relationships/hyperlink" Target="consultantplus://offline/ref=F729EB6199BA9C93B737243E9EFD4E81DBE5FF3B81BBB28E0DFE7FD5331F03A66578C920ECC8D929W4r0M" TargetMode="External"/><Relationship Id="rId86" Type="http://schemas.openxmlformats.org/officeDocument/2006/relationships/hyperlink" Target="consultantplus://offline/ref=F729EB6199BA9C93B737243E9EFD4E81DBE4FC3A87B9B28E0DFE7FD533W1rFM" TargetMode="External"/><Relationship Id="rId94" Type="http://schemas.openxmlformats.org/officeDocument/2006/relationships/hyperlink" Target="consultantplus://offline/ref=F729EB6199BA9C93B737243E9EFD4E81DAECFF3A86B0B28E0DFE7FD533W1rF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F729EB6199BA9C93B737243E9EFD4E81DBE4FE3984BDB28E0DFE7FD533W1rFM" TargetMode="External"/><Relationship Id="rId13" Type="http://schemas.openxmlformats.org/officeDocument/2006/relationships/hyperlink" Target="consultantplus://offline/ref=F729EB6199BA9C93B737243E9EFD4E81DBE4FE3984BDB28E0DFE7FD5331F03A66578C920ECCEDB2FW4r9M" TargetMode="External"/><Relationship Id="rId18" Type="http://schemas.openxmlformats.org/officeDocument/2006/relationships/hyperlink" Target="consultantplus://offline/ref=F729EB6199BA9C93B737243E9EFD4E81DBE4FC3A87B9B28E0DFE7FD533W1rFM" TargetMode="External"/><Relationship Id="rId39" Type="http://schemas.openxmlformats.org/officeDocument/2006/relationships/hyperlink" Target="consultantplus://offline/ref=F729EB6199BA9C93B737243E9EFD4E81DBE5FF3B81BBB28E0DFE7FD5331F03A66578C925ECCEWDr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6920</Words>
  <Characters>39447</Characters>
  <Application>Microsoft Office Word</Application>
  <DocSecurity>0</DocSecurity>
  <Lines>328</Lines>
  <Paragraphs>92</Paragraphs>
  <ScaleCrop>false</ScaleCrop>
  <Company/>
  <LinksUpToDate>false</LinksUpToDate>
  <CharactersWithSpaces>46275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2018-09-24T12:43:00Z</dcterms:created>
  <dcterms:modified xsi:type="dcterms:W3CDTF">2018-09-24T12:44:00Z</dcterms:modified>
</cp:coreProperties>
</file>